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38FDF" w14:textId="77777777" w:rsidR="00B12AD5" w:rsidRDefault="00B12AD5">
      <w:pPr>
        <w:rPr>
          <w:rFonts w:ascii="Arial" w:hAnsi="Arial" w:cs="Arial"/>
          <w:b/>
          <w:sz w:val="28"/>
        </w:rPr>
      </w:pPr>
      <w:r>
        <w:rPr>
          <w:rFonts w:ascii="Arial" w:hAnsi="Arial" w:cs="Arial"/>
          <w:b/>
          <w:sz w:val="28"/>
        </w:rPr>
        <w:t>LGA Leadership Board – Review of the Year 2016/17</w:t>
      </w:r>
    </w:p>
    <w:p w14:paraId="071346D7" w14:textId="77777777" w:rsidR="00B12AD5" w:rsidRDefault="00B12AD5" w:rsidP="00810F66">
      <w:pPr>
        <w:spacing w:after="0" w:line="240" w:lineRule="auto"/>
        <w:rPr>
          <w:rFonts w:ascii="Arial" w:hAnsi="Arial" w:cs="Arial"/>
          <w:b/>
          <w:sz w:val="28"/>
        </w:rPr>
      </w:pPr>
    </w:p>
    <w:p w14:paraId="09915E15" w14:textId="77777777" w:rsidR="00B12AD5" w:rsidRDefault="00B12AD5" w:rsidP="00810F66">
      <w:pPr>
        <w:spacing w:after="0" w:line="240" w:lineRule="auto"/>
        <w:rPr>
          <w:rFonts w:ascii="Arial" w:hAnsi="Arial" w:cs="Arial"/>
          <w:b/>
        </w:rPr>
      </w:pPr>
      <w:r w:rsidRPr="00B12AD5">
        <w:rPr>
          <w:rFonts w:ascii="Arial" w:hAnsi="Arial" w:cs="Arial"/>
          <w:b/>
        </w:rPr>
        <w:t>Purpose of report</w:t>
      </w:r>
    </w:p>
    <w:p w14:paraId="5CE02CC4" w14:textId="77777777" w:rsidR="00F33274" w:rsidRDefault="00F33274" w:rsidP="00810F66">
      <w:pPr>
        <w:spacing w:after="0" w:line="240" w:lineRule="auto"/>
        <w:rPr>
          <w:rFonts w:ascii="Arial" w:hAnsi="Arial" w:cs="Arial"/>
          <w:b/>
        </w:rPr>
      </w:pPr>
    </w:p>
    <w:p w14:paraId="28D2F30B" w14:textId="77777777" w:rsidR="00B12AD5" w:rsidRDefault="00B12AD5" w:rsidP="00810F66">
      <w:pPr>
        <w:spacing w:after="0" w:line="240" w:lineRule="auto"/>
        <w:rPr>
          <w:rFonts w:ascii="Arial" w:hAnsi="Arial" w:cs="Arial"/>
        </w:rPr>
      </w:pPr>
      <w:r>
        <w:rPr>
          <w:rFonts w:ascii="Arial" w:hAnsi="Arial" w:cs="Arial"/>
        </w:rPr>
        <w:t>For discussion.</w:t>
      </w:r>
    </w:p>
    <w:p w14:paraId="3FC2B54D" w14:textId="77777777" w:rsidR="00B12AD5" w:rsidRDefault="00B12AD5" w:rsidP="00810F66">
      <w:pPr>
        <w:spacing w:after="0" w:line="240" w:lineRule="auto"/>
        <w:rPr>
          <w:rFonts w:ascii="Arial" w:hAnsi="Arial" w:cs="Arial"/>
        </w:rPr>
      </w:pPr>
    </w:p>
    <w:p w14:paraId="586B48B6" w14:textId="77777777" w:rsidR="00810F66" w:rsidRDefault="00810F66" w:rsidP="00810F66">
      <w:pPr>
        <w:spacing w:after="0" w:line="240" w:lineRule="auto"/>
        <w:rPr>
          <w:rFonts w:ascii="Arial" w:hAnsi="Arial" w:cs="Arial"/>
        </w:rPr>
      </w:pPr>
    </w:p>
    <w:p w14:paraId="2BB22FAE" w14:textId="77777777" w:rsidR="00B12AD5" w:rsidRDefault="00B12AD5" w:rsidP="00810F66">
      <w:pPr>
        <w:spacing w:after="0" w:line="240" w:lineRule="auto"/>
        <w:rPr>
          <w:rFonts w:ascii="Arial" w:hAnsi="Arial" w:cs="Arial"/>
          <w:b/>
        </w:rPr>
      </w:pPr>
      <w:r>
        <w:rPr>
          <w:rFonts w:ascii="Arial" w:hAnsi="Arial" w:cs="Arial"/>
          <w:b/>
        </w:rPr>
        <w:t>Summary</w:t>
      </w:r>
    </w:p>
    <w:p w14:paraId="55D2C943" w14:textId="77777777" w:rsidR="00810F66" w:rsidRDefault="00810F66" w:rsidP="00810F66">
      <w:pPr>
        <w:spacing w:after="0" w:line="240" w:lineRule="auto"/>
        <w:rPr>
          <w:rFonts w:ascii="Arial" w:hAnsi="Arial" w:cs="Arial"/>
          <w:b/>
        </w:rPr>
      </w:pPr>
    </w:p>
    <w:p w14:paraId="6DDBDE7B" w14:textId="77777777" w:rsidR="00B12AD5" w:rsidRDefault="00B12AD5" w:rsidP="00810F66">
      <w:pPr>
        <w:spacing w:after="0" w:line="240" w:lineRule="auto"/>
        <w:rPr>
          <w:rFonts w:ascii="Arial" w:hAnsi="Arial" w:cs="Arial"/>
        </w:rPr>
      </w:pPr>
      <w:r>
        <w:rPr>
          <w:rFonts w:ascii="Arial" w:hAnsi="Arial" w:cs="Arial"/>
        </w:rPr>
        <w:t>The 2012 audit of the LGA’s corporate governance arrangements recommended the introduction of an annual self-appraisal by the Boards to “reflect upon the preceding twelve months in terms of what has been achieved, progress against plan, what went well and lessons learnt”.</w:t>
      </w:r>
    </w:p>
    <w:p w14:paraId="7F6EA14D" w14:textId="77777777" w:rsidR="00810F66" w:rsidRDefault="00810F66" w:rsidP="00810F66">
      <w:pPr>
        <w:spacing w:after="0" w:line="240" w:lineRule="auto"/>
        <w:rPr>
          <w:rFonts w:ascii="Arial" w:hAnsi="Arial" w:cs="Arial"/>
        </w:rPr>
      </w:pPr>
    </w:p>
    <w:p w14:paraId="26F2FE56" w14:textId="337D79B7" w:rsidR="00B12AD5" w:rsidRDefault="00B12AD5" w:rsidP="00810F66">
      <w:pPr>
        <w:spacing w:after="0" w:line="240" w:lineRule="auto"/>
        <w:rPr>
          <w:rFonts w:ascii="Arial" w:hAnsi="Arial" w:cs="Arial"/>
        </w:rPr>
      </w:pPr>
      <w:r>
        <w:rPr>
          <w:rFonts w:ascii="Arial" w:hAnsi="Arial" w:cs="Arial"/>
        </w:rPr>
        <w:t xml:space="preserve">This report summarises the work that the Leadership Board has </w:t>
      </w:r>
      <w:r w:rsidR="001876C3">
        <w:rPr>
          <w:rFonts w:ascii="Arial" w:hAnsi="Arial" w:cs="Arial"/>
        </w:rPr>
        <w:t xml:space="preserve">undertaken in the twelve months from </w:t>
      </w:r>
      <w:r>
        <w:rPr>
          <w:rFonts w:ascii="Arial" w:hAnsi="Arial" w:cs="Arial"/>
        </w:rPr>
        <w:t>July 2016</w:t>
      </w:r>
      <w:r w:rsidR="001876C3">
        <w:rPr>
          <w:rFonts w:ascii="Arial" w:hAnsi="Arial" w:cs="Arial"/>
        </w:rPr>
        <w:t>.</w:t>
      </w:r>
    </w:p>
    <w:p w14:paraId="5313E136" w14:textId="2E0EDFFC" w:rsidR="00B12AD5" w:rsidRDefault="00B12AD5" w:rsidP="00810F66">
      <w:pPr>
        <w:spacing w:after="0" w:line="240" w:lineRule="auto"/>
        <w:rPr>
          <w:rFonts w:ascii="Arial" w:hAnsi="Arial" w:cs="Arial"/>
          <w:b/>
        </w:rPr>
      </w:pPr>
    </w:p>
    <w:p w14:paraId="0E2B4BFD" w14:textId="44CF3853" w:rsidR="00810F66" w:rsidRDefault="00810F66" w:rsidP="00810F66">
      <w:pPr>
        <w:spacing w:after="0" w:line="240" w:lineRule="auto"/>
        <w:rPr>
          <w:rFonts w:ascii="Arial" w:hAnsi="Arial" w:cs="Arial"/>
          <w:b/>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CB0A6DC" wp14:editId="7FFE3689">
                <wp:simplePos x="0" y="0"/>
                <wp:positionH relativeFrom="margin">
                  <wp:posOffset>0</wp:posOffset>
                </wp:positionH>
                <wp:positionV relativeFrom="paragraph">
                  <wp:posOffset>-635</wp:posOffset>
                </wp:positionV>
                <wp:extent cx="5800725" cy="1781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800725"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D0F645" w14:textId="77777777" w:rsidR="00F303B8" w:rsidRPr="00C204E5" w:rsidRDefault="00F303B8" w:rsidP="00810F66">
                            <w:pPr>
                              <w:spacing w:before="240"/>
                              <w:rPr>
                                <w:rFonts w:ascii="Arial" w:hAnsi="Arial" w:cs="Arial"/>
                                <w:b/>
                              </w:rPr>
                            </w:pPr>
                            <w:r w:rsidRPr="00C204E5">
                              <w:rPr>
                                <w:rFonts w:ascii="Arial" w:hAnsi="Arial" w:cs="Arial"/>
                                <w:b/>
                              </w:rPr>
                              <w:t>Recommendation</w:t>
                            </w:r>
                          </w:p>
                          <w:p w14:paraId="388483E4" w14:textId="77777777" w:rsidR="00F303B8" w:rsidRPr="00C204E5" w:rsidRDefault="00F303B8" w:rsidP="00810F66">
                            <w:pPr>
                              <w:rPr>
                                <w:rFonts w:ascii="Arial" w:hAnsi="Arial" w:cs="Arial"/>
                              </w:rPr>
                            </w:pPr>
                            <w:r w:rsidRPr="00C204E5">
                              <w:rPr>
                                <w:rFonts w:ascii="Arial" w:hAnsi="Arial" w:cs="Arial"/>
                              </w:rPr>
                              <w:t xml:space="preserve">That the LGA Leadership Board reviews its work </w:t>
                            </w:r>
                            <w:r>
                              <w:rPr>
                                <w:rFonts w:ascii="Arial" w:hAnsi="Arial" w:cs="Arial"/>
                              </w:rPr>
                              <w:t xml:space="preserve">and </w:t>
                            </w:r>
                            <w:r w:rsidRPr="00C204E5">
                              <w:rPr>
                                <w:rFonts w:ascii="Arial" w:hAnsi="Arial" w:cs="Arial"/>
                              </w:rPr>
                              <w:t xml:space="preserve">programme of meetings </w:t>
                            </w:r>
                            <w:r>
                              <w:rPr>
                                <w:rFonts w:ascii="Arial" w:hAnsi="Arial" w:cs="Arial"/>
                              </w:rPr>
                              <w:t>over the past year,</w:t>
                            </w:r>
                            <w:r w:rsidRPr="00C204E5">
                              <w:rPr>
                                <w:rFonts w:ascii="Arial" w:hAnsi="Arial" w:cs="Arial"/>
                              </w:rPr>
                              <w:t xml:space="preserve"> consider</w:t>
                            </w:r>
                            <w:r>
                              <w:rPr>
                                <w:rFonts w:ascii="Arial" w:hAnsi="Arial" w:cs="Arial"/>
                              </w:rPr>
                              <w:t>s</w:t>
                            </w:r>
                            <w:r w:rsidRPr="00C204E5">
                              <w:rPr>
                                <w:rFonts w:ascii="Arial" w:hAnsi="Arial" w:cs="Arial"/>
                              </w:rPr>
                              <w:t xml:space="preserve"> lessons learned and </w:t>
                            </w:r>
                            <w:r>
                              <w:rPr>
                                <w:rFonts w:ascii="Arial" w:hAnsi="Arial" w:cs="Arial"/>
                              </w:rPr>
                              <w:t xml:space="preserve">highlights </w:t>
                            </w:r>
                            <w:r w:rsidRPr="00C204E5">
                              <w:rPr>
                                <w:rFonts w:ascii="Arial" w:hAnsi="Arial" w:cs="Arial"/>
                              </w:rPr>
                              <w:t xml:space="preserve">any </w:t>
                            </w:r>
                            <w:r>
                              <w:rPr>
                                <w:rFonts w:ascii="Arial" w:hAnsi="Arial" w:cs="Arial"/>
                              </w:rPr>
                              <w:t>changes or new approaches</w:t>
                            </w:r>
                            <w:r w:rsidRPr="00C204E5">
                              <w:rPr>
                                <w:rFonts w:ascii="Arial" w:hAnsi="Arial" w:cs="Arial"/>
                              </w:rPr>
                              <w:t xml:space="preserve"> it would wish to </w:t>
                            </w:r>
                            <w:r>
                              <w:rPr>
                                <w:rFonts w:ascii="Arial" w:hAnsi="Arial" w:cs="Arial"/>
                              </w:rPr>
                              <w:t>see</w:t>
                            </w:r>
                            <w:r w:rsidRPr="00C204E5">
                              <w:rPr>
                                <w:rFonts w:ascii="Arial" w:hAnsi="Arial" w:cs="Arial"/>
                              </w:rPr>
                              <w:t>.</w:t>
                            </w:r>
                          </w:p>
                          <w:p w14:paraId="4EC49EF7" w14:textId="77777777" w:rsidR="00F303B8" w:rsidRPr="00C204E5" w:rsidRDefault="00F303B8" w:rsidP="00810F66">
                            <w:pPr>
                              <w:rPr>
                                <w:rFonts w:ascii="Arial" w:hAnsi="Arial" w:cs="Arial"/>
                                <w:b/>
                              </w:rPr>
                            </w:pPr>
                            <w:r w:rsidRPr="00C204E5">
                              <w:rPr>
                                <w:rFonts w:ascii="Arial" w:hAnsi="Arial" w:cs="Arial"/>
                                <w:b/>
                              </w:rPr>
                              <w:t>Action</w:t>
                            </w:r>
                          </w:p>
                          <w:p w14:paraId="68133B1A" w14:textId="77777777" w:rsidR="00F303B8" w:rsidRPr="00C204E5" w:rsidRDefault="00F303B8" w:rsidP="00810F66">
                            <w:pPr>
                              <w:rPr>
                                <w:rFonts w:ascii="Arial" w:hAnsi="Arial" w:cs="Arial"/>
                              </w:rPr>
                            </w:pPr>
                            <w:r w:rsidRPr="00C204E5">
                              <w:rPr>
                                <w:rFonts w:ascii="Arial" w:hAnsi="Arial" w:cs="Arial"/>
                              </w:rPr>
                              <w:t>Officers to take action in line with the Board’s recommendations</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0A6DC" id="_x0000_t202" coordsize="21600,21600" o:spt="202" path="m,l,21600r21600,l21600,xe">
                <v:stroke joinstyle="miter"/>
                <v:path gradientshapeok="t" o:connecttype="rect"/>
              </v:shapetype>
              <v:shape id="Text Box 1" o:spid="_x0000_s1026" type="#_x0000_t202" style="position:absolute;margin-left:0;margin-top:-.05pt;width:456.75pt;height:14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0jkwIAALMFAAAOAAAAZHJzL2Uyb0RvYy54bWysVN9P2zAQfp+0/8Hy+0jSUdpVpKgDMU1C&#10;gAYTz65jUwvb59luk+6v39lJS2G8MO0lOfu++/X57k7POqPJRvigwNa0OiopEZZDo+xjTX/eX36a&#10;UhIisw3TYEVNtyLQs/nHD6etm4kRrEA3whN0YsOsdTVdxehmRRH4ShgWjsAJi0oJ3rCIR/9YNJ61&#10;6N3oYlSWJ0ULvnEeuAgBby96JZ1n/1IKHm+kDCISXVPMLeavz99l+hbzUzZ79MytFB/SYP+QhWHK&#10;YtC9qwsWGVl79Zcro7iHADIecTAFSKm4yDVgNVX5qpq7FXMi14LkBLenKfw/t/x6c+uJavDtKLHM&#10;4BPdiy6Sr9CRKrHTujBD0J1DWOzwOiGH+4CXqehOepP+WA5BPfK83XObnHG8HE/LcjIaU8JRV02m&#10;VTUZJz/Fs7nzIX4TYEgSaurx8TKnbHMVYg/dQVK0AFo1l0rrfEgNI861JxuGT61jThKdv0BpS9qa&#10;nnwel9nxC11yvbdfasafhvQOUOhP2xRO5NYa0koU9VRkKW61SBhtfwiJ1GZG3siRcS7sPs+MTiiJ&#10;Fb3HcMA/Z/Ue474OtMiRwca9sVEWfM/SS2qbpx21ssfjGx7UncTYLbuhRZbQbLFzPPSTFxy/VEj0&#10;FQvxlnkcNWwWXB/xBj9SA74ODBIlK/C/37pPeJwA1FLS4ujWNPxaMy8o0d8tzsaX6vg4zXo+HI8n&#10;Izz4Q83yUGPX5hywZbD/MbssJnzUO1F6MA+4ZRYpKqqY5Ri7pnEnnsd+oeCW4mKxyCCcbsfilb1z&#10;PLlO9KYGu+8emHdDg0ecjWvYDTmbverzHpssLSzWEaTKQ5AI7lkdiMfNkMdo2GJp9RyeM+p5187/&#10;AAAA//8DAFBLAwQUAAYACAAAACEAsZiB+9sAAAAGAQAADwAAAGRycy9kb3ducmV2LnhtbEyPzU7D&#10;MBCE70i8g7VI3Fon5UdpyKYCVLhwakGc3XhrW8TrKHbT8PaYExxHM5r5ptnMvhcTjdEFRiiXBQji&#10;LmjHBuHj/WVRgYhJsVZ9YEL4pgib9vKiUbUOZ97RtE9G5BKOtUKwKQ21lLGz5FVchoE4e8cwepWy&#10;HI3Uozrnct/LVVHcS68c5wWrBnq21H3tTx5h+2TWpqvUaLeVdm6aP49v5hXx+mp+fACRaE5/YfjF&#10;z+jQZqZDOLGOokfIRxLCogSRzXV5cwfigLCqiluQbSP/47c/AAAA//8DAFBLAQItABQABgAIAAAA&#10;IQC2gziS/gAAAOEBAAATAAAAAAAAAAAAAAAAAAAAAABbQ29udGVudF9UeXBlc10ueG1sUEsBAi0A&#10;FAAGAAgAAAAhADj9If/WAAAAlAEAAAsAAAAAAAAAAAAAAAAALwEAAF9yZWxzLy5yZWxzUEsBAi0A&#10;FAAGAAgAAAAhAHnObSOTAgAAswUAAA4AAAAAAAAAAAAAAAAALgIAAGRycy9lMm9Eb2MueG1sUEsB&#10;Ai0AFAAGAAgAAAAhALGYgfvbAAAABgEAAA8AAAAAAAAAAAAAAAAA7QQAAGRycy9kb3ducmV2Lnht&#10;bFBLBQYAAAAABAAEAPMAAAD1BQAAAAA=&#10;" fillcolor="white [3201]" strokeweight=".5pt">
                <v:textbox>
                  <w:txbxContent>
                    <w:p w14:paraId="31D0F645" w14:textId="77777777" w:rsidR="00F303B8" w:rsidRPr="00C204E5" w:rsidRDefault="00F303B8" w:rsidP="00810F66">
                      <w:pPr>
                        <w:spacing w:before="240"/>
                        <w:rPr>
                          <w:rFonts w:ascii="Arial" w:hAnsi="Arial" w:cs="Arial"/>
                          <w:b/>
                        </w:rPr>
                      </w:pPr>
                      <w:r w:rsidRPr="00C204E5">
                        <w:rPr>
                          <w:rFonts w:ascii="Arial" w:hAnsi="Arial" w:cs="Arial"/>
                          <w:b/>
                        </w:rPr>
                        <w:t>Recommendation</w:t>
                      </w:r>
                    </w:p>
                    <w:p w14:paraId="388483E4" w14:textId="77777777" w:rsidR="00F303B8" w:rsidRPr="00C204E5" w:rsidRDefault="00F303B8" w:rsidP="00810F66">
                      <w:pPr>
                        <w:rPr>
                          <w:rFonts w:ascii="Arial" w:hAnsi="Arial" w:cs="Arial"/>
                        </w:rPr>
                      </w:pPr>
                      <w:r w:rsidRPr="00C204E5">
                        <w:rPr>
                          <w:rFonts w:ascii="Arial" w:hAnsi="Arial" w:cs="Arial"/>
                        </w:rPr>
                        <w:t xml:space="preserve">That the LGA Leadership Board reviews its work </w:t>
                      </w:r>
                      <w:r>
                        <w:rPr>
                          <w:rFonts w:ascii="Arial" w:hAnsi="Arial" w:cs="Arial"/>
                        </w:rPr>
                        <w:t xml:space="preserve">and </w:t>
                      </w:r>
                      <w:r w:rsidRPr="00C204E5">
                        <w:rPr>
                          <w:rFonts w:ascii="Arial" w:hAnsi="Arial" w:cs="Arial"/>
                        </w:rPr>
                        <w:t xml:space="preserve">programme of meetings </w:t>
                      </w:r>
                      <w:r>
                        <w:rPr>
                          <w:rFonts w:ascii="Arial" w:hAnsi="Arial" w:cs="Arial"/>
                        </w:rPr>
                        <w:t>over the past year,</w:t>
                      </w:r>
                      <w:r w:rsidRPr="00C204E5">
                        <w:rPr>
                          <w:rFonts w:ascii="Arial" w:hAnsi="Arial" w:cs="Arial"/>
                        </w:rPr>
                        <w:t xml:space="preserve"> consider</w:t>
                      </w:r>
                      <w:r>
                        <w:rPr>
                          <w:rFonts w:ascii="Arial" w:hAnsi="Arial" w:cs="Arial"/>
                        </w:rPr>
                        <w:t>s</w:t>
                      </w:r>
                      <w:r w:rsidRPr="00C204E5">
                        <w:rPr>
                          <w:rFonts w:ascii="Arial" w:hAnsi="Arial" w:cs="Arial"/>
                        </w:rPr>
                        <w:t xml:space="preserve"> lessons learned and </w:t>
                      </w:r>
                      <w:r>
                        <w:rPr>
                          <w:rFonts w:ascii="Arial" w:hAnsi="Arial" w:cs="Arial"/>
                        </w:rPr>
                        <w:t xml:space="preserve">highlights </w:t>
                      </w:r>
                      <w:r w:rsidRPr="00C204E5">
                        <w:rPr>
                          <w:rFonts w:ascii="Arial" w:hAnsi="Arial" w:cs="Arial"/>
                        </w:rPr>
                        <w:t xml:space="preserve">any </w:t>
                      </w:r>
                      <w:r>
                        <w:rPr>
                          <w:rFonts w:ascii="Arial" w:hAnsi="Arial" w:cs="Arial"/>
                        </w:rPr>
                        <w:t>changes or new approaches</w:t>
                      </w:r>
                      <w:r w:rsidRPr="00C204E5">
                        <w:rPr>
                          <w:rFonts w:ascii="Arial" w:hAnsi="Arial" w:cs="Arial"/>
                        </w:rPr>
                        <w:t xml:space="preserve"> it would wish to </w:t>
                      </w:r>
                      <w:r>
                        <w:rPr>
                          <w:rFonts w:ascii="Arial" w:hAnsi="Arial" w:cs="Arial"/>
                        </w:rPr>
                        <w:t>see</w:t>
                      </w:r>
                      <w:r w:rsidRPr="00C204E5">
                        <w:rPr>
                          <w:rFonts w:ascii="Arial" w:hAnsi="Arial" w:cs="Arial"/>
                        </w:rPr>
                        <w:t>.</w:t>
                      </w:r>
                    </w:p>
                    <w:p w14:paraId="4EC49EF7" w14:textId="77777777" w:rsidR="00F303B8" w:rsidRPr="00C204E5" w:rsidRDefault="00F303B8" w:rsidP="00810F66">
                      <w:pPr>
                        <w:rPr>
                          <w:rFonts w:ascii="Arial" w:hAnsi="Arial" w:cs="Arial"/>
                          <w:b/>
                        </w:rPr>
                      </w:pPr>
                      <w:r w:rsidRPr="00C204E5">
                        <w:rPr>
                          <w:rFonts w:ascii="Arial" w:hAnsi="Arial" w:cs="Arial"/>
                          <w:b/>
                        </w:rPr>
                        <w:t>Action</w:t>
                      </w:r>
                    </w:p>
                    <w:p w14:paraId="68133B1A" w14:textId="77777777" w:rsidR="00F303B8" w:rsidRPr="00C204E5" w:rsidRDefault="00F303B8" w:rsidP="00810F66">
                      <w:pPr>
                        <w:rPr>
                          <w:rFonts w:ascii="Arial" w:hAnsi="Arial" w:cs="Arial"/>
                        </w:rPr>
                      </w:pPr>
                      <w:r w:rsidRPr="00C204E5">
                        <w:rPr>
                          <w:rFonts w:ascii="Arial" w:hAnsi="Arial" w:cs="Arial"/>
                        </w:rPr>
                        <w:t>Officers to take action in line with the Board’s recommendations</w:t>
                      </w:r>
                      <w:r>
                        <w:rPr>
                          <w:rFonts w:ascii="Arial" w:hAnsi="Arial" w:cs="Arial"/>
                        </w:rPr>
                        <w:t>.</w:t>
                      </w:r>
                    </w:p>
                  </w:txbxContent>
                </v:textbox>
                <w10:wrap anchorx="margin"/>
              </v:shape>
            </w:pict>
          </mc:Fallback>
        </mc:AlternateContent>
      </w:r>
    </w:p>
    <w:p w14:paraId="391C7DB3" w14:textId="77777777" w:rsidR="00810F66" w:rsidRDefault="00810F66" w:rsidP="00810F66">
      <w:pPr>
        <w:spacing w:after="0" w:line="240" w:lineRule="auto"/>
        <w:rPr>
          <w:rFonts w:ascii="Arial" w:hAnsi="Arial" w:cs="Arial"/>
          <w:b/>
        </w:rPr>
      </w:pPr>
    </w:p>
    <w:p w14:paraId="55837F74" w14:textId="77777777" w:rsidR="00810F66" w:rsidRDefault="00810F66" w:rsidP="00810F66">
      <w:pPr>
        <w:spacing w:after="0" w:line="240" w:lineRule="auto"/>
        <w:rPr>
          <w:rFonts w:ascii="Arial" w:hAnsi="Arial" w:cs="Arial"/>
          <w:b/>
        </w:rPr>
      </w:pPr>
    </w:p>
    <w:p w14:paraId="310DD2A8" w14:textId="77777777" w:rsidR="00810F66" w:rsidRDefault="00810F66" w:rsidP="00810F66">
      <w:pPr>
        <w:spacing w:after="0" w:line="240" w:lineRule="auto"/>
        <w:rPr>
          <w:rFonts w:ascii="Arial" w:hAnsi="Arial" w:cs="Arial"/>
          <w:b/>
        </w:rPr>
      </w:pPr>
    </w:p>
    <w:p w14:paraId="4BFE9442" w14:textId="77777777" w:rsidR="00810F66" w:rsidRDefault="00810F66" w:rsidP="00810F66">
      <w:pPr>
        <w:spacing w:after="0" w:line="240" w:lineRule="auto"/>
        <w:rPr>
          <w:rFonts w:ascii="Arial" w:hAnsi="Arial" w:cs="Arial"/>
          <w:b/>
        </w:rPr>
      </w:pPr>
    </w:p>
    <w:p w14:paraId="5BC942F7" w14:textId="77777777" w:rsidR="00810F66" w:rsidRDefault="00810F66" w:rsidP="00810F66">
      <w:pPr>
        <w:spacing w:after="0" w:line="240" w:lineRule="auto"/>
        <w:rPr>
          <w:rFonts w:ascii="Arial" w:hAnsi="Arial" w:cs="Arial"/>
          <w:b/>
        </w:rPr>
      </w:pPr>
    </w:p>
    <w:p w14:paraId="62918944" w14:textId="77777777" w:rsidR="00810F66" w:rsidRDefault="00810F66" w:rsidP="00810F66">
      <w:pPr>
        <w:spacing w:after="0" w:line="240" w:lineRule="auto"/>
        <w:rPr>
          <w:rFonts w:ascii="Arial" w:hAnsi="Arial" w:cs="Arial"/>
          <w:b/>
        </w:rPr>
      </w:pPr>
    </w:p>
    <w:p w14:paraId="36495869" w14:textId="77777777" w:rsidR="00810F66" w:rsidRDefault="00810F66" w:rsidP="00810F66">
      <w:pPr>
        <w:spacing w:after="0" w:line="240" w:lineRule="auto"/>
        <w:rPr>
          <w:rFonts w:ascii="Arial" w:hAnsi="Arial" w:cs="Arial"/>
          <w:b/>
        </w:rPr>
      </w:pPr>
    </w:p>
    <w:p w14:paraId="3429E53D" w14:textId="77777777" w:rsidR="00810F66" w:rsidRDefault="00810F66" w:rsidP="00810F66">
      <w:pPr>
        <w:spacing w:after="0" w:line="240" w:lineRule="auto"/>
        <w:rPr>
          <w:rFonts w:ascii="Arial" w:hAnsi="Arial" w:cs="Arial"/>
          <w:b/>
        </w:rPr>
      </w:pPr>
    </w:p>
    <w:p w14:paraId="29F4DDE0" w14:textId="77777777" w:rsidR="00810F66" w:rsidRDefault="00810F66" w:rsidP="00810F66">
      <w:pPr>
        <w:spacing w:after="0" w:line="240" w:lineRule="auto"/>
        <w:rPr>
          <w:rFonts w:ascii="Arial" w:hAnsi="Arial" w:cs="Arial"/>
          <w:b/>
        </w:rPr>
      </w:pPr>
    </w:p>
    <w:p w14:paraId="6CE6B0CA" w14:textId="77777777" w:rsidR="00810F66" w:rsidRDefault="00810F66" w:rsidP="00810F66">
      <w:pPr>
        <w:spacing w:after="0" w:line="240" w:lineRule="auto"/>
        <w:rPr>
          <w:rFonts w:ascii="Arial" w:hAnsi="Arial" w:cs="Arial"/>
        </w:rPr>
      </w:pPr>
    </w:p>
    <w:p w14:paraId="3CB3C8C2" w14:textId="77777777" w:rsidR="00C204E5" w:rsidRDefault="00C204E5" w:rsidP="00810F66">
      <w:pPr>
        <w:spacing w:after="0" w:line="240" w:lineRule="auto"/>
        <w:rPr>
          <w:rFonts w:ascii="Arial" w:hAnsi="Arial" w:cs="Arial"/>
          <w:b/>
        </w:rPr>
      </w:pPr>
    </w:p>
    <w:p w14:paraId="108E1F7C" w14:textId="77777777" w:rsidR="00C204E5" w:rsidRDefault="00C204E5" w:rsidP="00810F66">
      <w:pPr>
        <w:spacing w:after="0" w:line="240" w:lineRule="auto"/>
        <w:rPr>
          <w:rFonts w:ascii="Arial" w:hAnsi="Arial" w:cs="Arial"/>
          <w:b/>
        </w:rPr>
      </w:pPr>
    </w:p>
    <w:p w14:paraId="375A97E3" w14:textId="77777777" w:rsidR="00C204E5" w:rsidRDefault="00C204E5" w:rsidP="00810F66">
      <w:pPr>
        <w:spacing w:after="0" w:line="240" w:lineRule="auto"/>
        <w:rPr>
          <w:rFonts w:ascii="Arial" w:hAnsi="Arial" w:cs="Arial"/>
          <w:b/>
        </w:rPr>
      </w:pPr>
    </w:p>
    <w:p w14:paraId="2981B004" w14:textId="77777777" w:rsidR="00C204E5" w:rsidRDefault="00C204E5" w:rsidP="00810F66">
      <w:pPr>
        <w:spacing w:after="0" w:line="240" w:lineRule="auto"/>
        <w:rPr>
          <w:rFonts w:ascii="Arial" w:hAnsi="Arial" w:cs="Arial"/>
          <w:b/>
        </w:rPr>
      </w:pPr>
      <w:r>
        <w:rPr>
          <w:rFonts w:ascii="Arial" w:hAnsi="Arial" w:cs="Arial"/>
          <w:b/>
        </w:rPr>
        <w:t>Contact officer:</w:t>
      </w:r>
      <w:r>
        <w:rPr>
          <w:rFonts w:ascii="Arial" w:hAnsi="Arial" w:cs="Arial"/>
          <w:b/>
        </w:rPr>
        <w:tab/>
      </w:r>
      <w:r w:rsidRPr="00C204E5">
        <w:rPr>
          <w:rFonts w:ascii="Arial" w:hAnsi="Arial" w:cs="Arial"/>
        </w:rPr>
        <w:t>Jess Norman</w:t>
      </w:r>
    </w:p>
    <w:p w14:paraId="6F4A470B" w14:textId="77777777" w:rsidR="00C204E5" w:rsidRDefault="00C204E5" w:rsidP="00810F66">
      <w:pPr>
        <w:spacing w:after="0" w:line="240" w:lineRule="auto"/>
        <w:rPr>
          <w:rFonts w:ascii="Arial" w:hAnsi="Arial" w:cs="Arial"/>
          <w:b/>
        </w:rPr>
      </w:pPr>
      <w:r>
        <w:rPr>
          <w:rFonts w:ascii="Arial" w:hAnsi="Arial" w:cs="Arial"/>
          <w:b/>
        </w:rPr>
        <w:t>Position:</w:t>
      </w:r>
      <w:r>
        <w:rPr>
          <w:rFonts w:ascii="Arial" w:hAnsi="Arial" w:cs="Arial"/>
          <w:b/>
        </w:rPr>
        <w:tab/>
      </w:r>
      <w:r>
        <w:rPr>
          <w:rFonts w:ascii="Arial" w:hAnsi="Arial" w:cs="Arial"/>
          <w:b/>
        </w:rPr>
        <w:tab/>
      </w:r>
      <w:r w:rsidRPr="00C204E5">
        <w:rPr>
          <w:rFonts w:ascii="Arial" w:hAnsi="Arial" w:cs="Arial"/>
        </w:rPr>
        <w:t>Member Services Officer</w:t>
      </w:r>
    </w:p>
    <w:p w14:paraId="0F9456AD" w14:textId="77777777" w:rsidR="00C204E5" w:rsidRDefault="00C204E5" w:rsidP="00810F66">
      <w:pPr>
        <w:spacing w:after="0" w:line="240" w:lineRule="auto"/>
        <w:rPr>
          <w:rFonts w:ascii="Arial" w:hAnsi="Arial" w:cs="Arial"/>
          <w:b/>
        </w:rPr>
      </w:pPr>
      <w:r>
        <w:rPr>
          <w:rFonts w:ascii="Arial" w:hAnsi="Arial" w:cs="Arial"/>
          <w:b/>
        </w:rPr>
        <w:t>Phone no:</w:t>
      </w:r>
      <w:r>
        <w:rPr>
          <w:rFonts w:ascii="Arial" w:hAnsi="Arial" w:cs="Arial"/>
          <w:b/>
        </w:rPr>
        <w:tab/>
      </w:r>
      <w:r>
        <w:rPr>
          <w:rFonts w:ascii="Arial" w:hAnsi="Arial" w:cs="Arial"/>
          <w:b/>
        </w:rPr>
        <w:tab/>
      </w:r>
      <w:r w:rsidRPr="00C204E5">
        <w:rPr>
          <w:rFonts w:ascii="Arial" w:hAnsi="Arial" w:cs="Arial"/>
        </w:rPr>
        <w:t>020 7664 3221</w:t>
      </w:r>
    </w:p>
    <w:p w14:paraId="48CDF10E" w14:textId="77777777" w:rsidR="00C204E5" w:rsidRDefault="00C204E5" w:rsidP="00810F66">
      <w:pPr>
        <w:spacing w:after="0" w:line="240" w:lineRule="auto"/>
        <w:rPr>
          <w:rFonts w:ascii="Arial" w:hAnsi="Arial" w:cs="Arial"/>
          <w:b/>
        </w:rPr>
      </w:pPr>
      <w:r>
        <w:rPr>
          <w:rFonts w:ascii="Arial" w:hAnsi="Arial" w:cs="Arial"/>
          <w:b/>
        </w:rPr>
        <w:t>Email:</w:t>
      </w:r>
      <w:r>
        <w:rPr>
          <w:rFonts w:ascii="Arial" w:hAnsi="Arial" w:cs="Arial"/>
          <w:b/>
        </w:rPr>
        <w:tab/>
      </w:r>
      <w:r>
        <w:rPr>
          <w:rFonts w:ascii="Arial" w:hAnsi="Arial" w:cs="Arial"/>
          <w:b/>
        </w:rPr>
        <w:tab/>
      </w:r>
      <w:r>
        <w:rPr>
          <w:rFonts w:ascii="Arial" w:hAnsi="Arial" w:cs="Arial"/>
          <w:b/>
        </w:rPr>
        <w:tab/>
      </w:r>
      <w:hyperlink r:id="rId10" w:history="1">
        <w:proofErr w:type="spellStart"/>
        <w:r w:rsidRPr="00C204E5">
          <w:rPr>
            <w:rStyle w:val="Hyperlink"/>
            <w:rFonts w:ascii="Arial" w:hAnsi="Arial" w:cs="Arial"/>
          </w:rPr>
          <w:t>Jessica.norman@local.gov.uk</w:t>
        </w:r>
        <w:proofErr w:type="spellEnd"/>
      </w:hyperlink>
    </w:p>
    <w:p w14:paraId="1FA5877F" w14:textId="77777777" w:rsidR="00C204E5" w:rsidRDefault="00C204E5">
      <w:pPr>
        <w:rPr>
          <w:rFonts w:ascii="Arial" w:hAnsi="Arial" w:cs="Arial"/>
          <w:b/>
        </w:rPr>
      </w:pPr>
    </w:p>
    <w:p w14:paraId="2C4BCBB6" w14:textId="77777777" w:rsidR="00C204E5" w:rsidRDefault="00C204E5">
      <w:pPr>
        <w:rPr>
          <w:rFonts w:ascii="Arial" w:hAnsi="Arial" w:cs="Arial"/>
          <w:b/>
        </w:rPr>
      </w:pPr>
    </w:p>
    <w:p w14:paraId="72D2BDE9" w14:textId="77777777" w:rsidR="00C204E5" w:rsidRDefault="00C204E5">
      <w:pPr>
        <w:rPr>
          <w:rFonts w:ascii="Arial" w:hAnsi="Arial" w:cs="Arial"/>
          <w:b/>
        </w:rPr>
      </w:pPr>
    </w:p>
    <w:p w14:paraId="19CC87B6" w14:textId="77777777" w:rsidR="00C204E5" w:rsidRDefault="00C204E5">
      <w:pPr>
        <w:rPr>
          <w:rFonts w:ascii="Arial" w:hAnsi="Arial" w:cs="Arial"/>
          <w:b/>
        </w:rPr>
      </w:pPr>
    </w:p>
    <w:p w14:paraId="567F1287" w14:textId="77777777" w:rsidR="00C204E5" w:rsidRDefault="00C204E5">
      <w:pPr>
        <w:rPr>
          <w:rFonts w:ascii="Arial" w:hAnsi="Arial" w:cs="Arial"/>
          <w:b/>
        </w:rPr>
      </w:pPr>
    </w:p>
    <w:p w14:paraId="10E85FCB" w14:textId="77777777" w:rsidR="00612E72" w:rsidRDefault="00612E72" w:rsidP="00C204E5">
      <w:pPr>
        <w:rPr>
          <w:rFonts w:ascii="Arial" w:hAnsi="Arial" w:cs="Arial"/>
          <w:b/>
          <w:sz w:val="28"/>
        </w:rPr>
      </w:pPr>
    </w:p>
    <w:p w14:paraId="25AF75AA" w14:textId="77777777" w:rsidR="00810F66" w:rsidRDefault="00810F66">
      <w:pPr>
        <w:rPr>
          <w:rFonts w:ascii="Arial" w:hAnsi="Arial" w:cs="Arial"/>
          <w:b/>
          <w:sz w:val="28"/>
        </w:rPr>
      </w:pPr>
      <w:r>
        <w:rPr>
          <w:rFonts w:ascii="Arial" w:hAnsi="Arial" w:cs="Arial"/>
          <w:b/>
          <w:sz w:val="28"/>
        </w:rPr>
        <w:br w:type="page"/>
      </w:r>
    </w:p>
    <w:p w14:paraId="63F6B4D6" w14:textId="53E8D13A" w:rsidR="00C204E5" w:rsidRDefault="00C204E5" w:rsidP="00C204E5">
      <w:pPr>
        <w:rPr>
          <w:rFonts w:ascii="Arial" w:hAnsi="Arial" w:cs="Arial"/>
          <w:b/>
          <w:sz w:val="28"/>
        </w:rPr>
      </w:pPr>
      <w:r>
        <w:rPr>
          <w:rFonts w:ascii="Arial" w:hAnsi="Arial" w:cs="Arial"/>
          <w:b/>
          <w:sz w:val="28"/>
        </w:rPr>
        <w:lastRenderedPageBreak/>
        <w:t>LGA Leadership Board – Review of the Year 2016/17</w:t>
      </w:r>
    </w:p>
    <w:p w14:paraId="6676A87C" w14:textId="77777777" w:rsidR="009D0578" w:rsidRDefault="009D0578" w:rsidP="009D0578">
      <w:pPr>
        <w:spacing w:after="0" w:line="240" w:lineRule="auto"/>
        <w:rPr>
          <w:rFonts w:ascii="Arial" w:hAnsi="Arial" w:cs="Arial"/>
          <w:b/>
        </w:rPr>
      </w:pPr>
    </w:p>
    <w:p w14:paraId="10F95849" w14:textId="77777777" w:rsidR="00C204E5" w:rsidRDefault="00C204E5" w:rsidP="000D7FB3">
      <w:pPr>
        <w:spacing w:after="0" w:line="240" w:lineRule="auto"/>
        <w:rPr>
          <w:rFonts w:ascii="Arial" w:hAnsi="Arial" w:cs="Arial"/>
          <w:b/>
        </w:rPr>
      </w:pPr>
      <w:r>
        <w:rPr>
          <w:rFonts w:ascii="Arial" w:hAnsi="Arial" w:cs="Arial"/>
          <w:b/>
        </w:rPr>
        <w:t>Background</w:t>
      </w:r>
    </w:p>
    <w:p w14:paraId="728A8B3C" w14:textId="77777777" w:rsidR="009D0578" w:rsidRDefault="009D0578" w:rsidP="000D7FB3">
      <w:pPr>
        <w:spacing w:after="0" w:line="240" w:lineRule="auto"/>
        <w:rPr>
          <w:rFonts w:ascii="Arial" w:hAnsi="Arial" w:cs="Arial"/>
          <w:b/>
        </w:rPr>
      </w:pPr>
    </w:p>
    <w:p w14:paraId="601E35F3" w14:textId="77777777" w:rsidR="008C1341" w:rsidRDefault="00C204E5" w:rsidP="000D7FB3">
      <w:pPr>
        <w:pStyle w:val="ListParagraph"/>
        <w:numPr>
          <w:ilvl w:val="0"/>
          <w:numId w:val="1"/>
        </w:numPr>
        <w:spacing w:after="0" w:line="240" w:lineRule="auto"/>
        <w:ind w:left="360"/>
        <w:rPr>
          <w:rFonts w:ascii="Arial" w:hAnsi="Arial" w:cs="Arial"/>
        </w:rPr>
      </w:pPr>
      <w:r w:rsidRPr="00C204E5">
        <w:rPr>
          <w:rFonts w:ascii="Arial" w:hAnsi="Arial" w:cs="Arial"/>
        </w:rPr>
        <w:t xml:space="preserve">Under its terms of reference, the LGA Leadership Board’s purpose is to develop the strategic priorities of the Association in consultation with member councils and the LGA Boards, and make recommendations to the LGA Executive. </w:t>
      </w:r>
    </w:p>
    <w:p w14:paraId="33D6F486" w14:textId="77777777" w:rsidR="008C1341" w:rsidRDefault="008C1341" w:rsidP="000D7FB3">
      <w:pPr>
        <w:pStyle w:val="ListParagraph"/>
        <w:spacing w:after="0" w:line="240" w:lineRule="auto"/>
        <w:ind w:left="360"/>
        <w:rPr>
          <w:rFonts w:ascii="Arial" w:hAnsi="Arial" w:cs="Arial"/>
        </w:rPr>
      </w:pPr>
    </w:p>
    <w:p w14:paraId="3D710885" w14:textId="3B57148B" w:rsidR="008C1341" w:rsidRDefault="00474544" w:rsidP="000D7FB3">
      <w:pPr>
        <w:pStyle w:val="ListParagraph"/>
        <w:numPr>
          <w:ilvl w:val="0"/>
          <w:numId w:val="1"/>
        </w:numPr>
        <w:spacing w:after="0" w:line="240" w:lineRule="auto"/>
        <w:ind w:left="360"/>
        <w:rPr>
          <w:rFonts w:ascii="Arial" w:hAnsi="Arial" w:cs="Arial"/>
        </w:rPr>
      </w:pPr>
      <w:r>
        <w:rPr>
          <w:rFonts w:ascii="Arial" w:hAnsi="Arial" w:cs="Arial"/>
        </w:rPr>
        <w:t>The</w:t>
      </w:r>
      <w:r w:rsidR="00C204E5" w:rsidRPr="00C204E5">
        <w:rPr>
          <w:rFonts w:ascii="Arial" w:hAnsi="Arial" w:cs="Arial"/>
        </w:rPr>
        <w:t xml:space="preserve"> </w:t>
      </w:r>
      <w:r w:rsidR="008C1341">
        <w:rPr>
          <w:rFonts w:ascii="Arial" w:hAnsi="Arial" w:cs="Arial"/>
        </w:rPr>
        <w:t xml:space="preserve">LGA’s seven external </w:t>
      </w:r>
      <w:r w:rsidR="00C204E5" w:rsidRPr="00C204E5">
        <w:rPr>
          <w:rFonts w:ascii="Arial" w:hAnsi="Arial" w:cs="Arial"/>
        </w:rPr>
        <w:t xml:space="preserve">priorities </w:t>
      </w:r>
      <w:r w:rsidR="008C1341">
        <w:rPr>
          <w:rFonts w:ascii="Arial" w:hAnsi="Arial" w:cs="Arial"/>
        </w:rPr>
        <w:t>are set out in the</w:t>
      </w:r>
      <w:r w:rsidR="00C204E5">
        <w:rPr>
          <w:rFonts w:ascii="Arial" w:hAnsi="Arial" w:cs="Arial"/>
        </w:rPr>
        <w:t xml:space="preserve"> </w:t>
      </w:r>
      <w:r w:rsidR="008C1341">
        <w:rPr>
          <w:rFonts w:ascii="Arial" w:hAnsi="Arial" w:cs="Arial"/>
        </w:rPr>
        <w:t xml:space="preserve">2016/17 </w:t>
      </w:r>
      <w:r w:rsidR="00C204E5">
        <w:rPr>
          <w:rFonts w:ascii="Arial" w:hAnsi="Arial" w:cs="Arial"/>
        </w:rPr>
        <w:t xml:space="preserve">Business Plan: Britain’s exit from the EU; Funding for local government; Inclusive growth, jobs and housing; Children, education and schools; Promoting health and wellbeing; </w:t>
      </w:r>
      <w:r>
        <w:rPr>
          <w:rFonts w:ascii="Arial" w:hAnsi="Arial" w:cs="Arial"/>
        </w:rPr>
        <w:t xml:space="preserve">and </w:t>
      </w:r>
      <w:r w:rsidR="00C204E5">
        <w:rPr>
          <w:rFonts w:ascii="Arial" w:hAnsi="Arial" w:cs="Arial"/>
        </w:rPr>
        <w:t xml:space="preserve">Devolution and Sector-led improvement. </w:t>
      </w:r>
      <w:r w:rsidR="008C1341">
        <w:rPr>
          <w:rFonts w:ascii="Arial" w:hAnsi="Arial" w:cs="Arial"/>
        </w:rPr>
        <w:t>A further internal priority – A single voice for local government – governs our organisational activities.</w:t>
      </w:r>
    </w:p>
    <w:p w14:paraId="7A9AF3FD" w14:textId="77777777" w:rsidR="008C1341" w:rsidRDefault="008C1341" w:rsidP="000D7FB3">
      <w:pPr>
        <w:pStyle w:val="ListParagraph"/>
        <w:spacing w:after="0" w:line="240" w:lineRule="auto"/>
        <w:ind w:left="360"/>
        <w:rPr>
          <w:rFonts w:ascii="Arial" w:hAnsi="Arial" w:cs="Arial"/>
        </w:rPr>
      </w:pPr>
    </w:p>
    <w:p w14:paraId="48BCB16D" w14:textId="01997CC2" w:rsidR="00C204E5" w:rsidRDefault="00C204E5" w:rsidP="000D7FB3">
      <w:pPr>
        <w:pStyle w:val="ListParagraph"/>
        <w:numPr>
          <w:ilvl w:val="0"/>
          <w:numId w:val="1"/>
        </w:numPr>
        <w:spacing w:after="0" w:line="240" w:lineRule="auto"/>
        <w:ind w:left="360"/>
        <w:rPr>
          <w:rFonts w:ascii="Arial" w:hAnsi="Arial" w:cs="Arial"/>
        </w:rPr>
      </w:pPr>
      <w:r>
        <w:rPr>
          <w:rFonts w:ascii="Arial" w:hAnsi="Arial" w:cs="Arial"/>
        </w:rPr>
        <w:t>The Board directs the LGA’s business</w:t>
      </w:r>
      <w:r w:rsidR="008C1341">
        <w:rPr>
          <w:rFonts w:ascii="Arial" w:hAnsi="Arial" w:cs="Arial"/>
        </w:rPr>
        <w:t xml:space="preserve"> and holds the Boards to account</w:t>
      </w:r>
      <w:r>
        <w:rPr>
          <w:rFonts w:ascii="Arial" w:hAnsi="Arial" w:cs="Arial"/>
        </w:rPr>
        <w:t xml:space="preserve"> in line with these priorities.</w:t>
      </w:r>
    </w:p>
    <w:p w14:paraId="671F60C0" w14:textId="575FDE66" w:rsidR="009D0578" w:rsidRPr="009D0578" w:rsidRDefault="009D0578" w:rsidP="000D7FB3">
      <w:pPr>
        <w:pStyle w:val="ListParagraph"/>
        <w:spacing w:after="0" w:line="240" w:lineRule="auto"/>
        <w:rPr>
          <w:rFonts w:ascii="Arial" w:hAnsi="Arial" w:cs="Arial"/>
        </w:rPr>
      </w:pPr>
    </w:p>
    <w:p w14:paraId="03C59635" w14:textId="77777777" w:rsidR="002A7039" w:rsidRDefault="002A7039" w:rsidP="000D7FB3">
      <w:pPr>
        <w:spacing w:after="0" w:line="240" w:lineRule="auto"/>
        <w:rPr>
          <w:rFonts w:ascii="Arial" w:hAnsi="Arial" w:cs="Arial"/>
          <w:b/>
        </w:rPr>
      </w:pPr>
      <w:r w:rsidRPr="00D53545">
        <w:rPr>
          <w:rFonts w:ascii="Arial" w:hAnsi="Arial" w:cs="Arial"/>
          <w:b/>
        </w:rPr>
        <w:t>Business Plan</w:t>
      </w:r>
    </w:p>
    <w:p w14:paraId="52B7EA50" w14:textId="77777777" w:rsidR="009D0578" w:rsidRPr="00D53545" w:rsidRDefault="009D0578" w:rsidP="009D0578">
      <w:pPr>
        <w:spacing w:after="0" w:line="240" w:lineRule="auto"/>
        <w:rPr>
          <w:rFonts w:ascii="Arial" w:hAnsi="Arial" w:cs="Arial"/>
          <w:b/>
        </w:rPr>
      </w:pPr>
    </w:p>
    <w:p w14:paraId="4E2018D7" w14:textId="134C56C4" w:rsidR="002A7039" w:rsidRDefault="002A7039" w:rsidP="009D0578">
      <w:pPr>
        <w:pStyle w:val="ListParagraph"/>
        <w:numPr>
          <w:ilvl w:val="0"/>
          <w:numId w:val="1"/>
        </w:numPr>
        <w:spacing w:after="0" w:line="240" w:lineRule="auto"/>
        <w:ind w:left="426" w:hanging="426"/>
        <w:contextualSpacing w:val="0"/>
        <w:rPr>
          <w:rFonts w:ascii="Arial" w:hAnsi="Arial" w:cs="Arial"/>
        </w:rPr>
      </w:pPr>
      <w:r>
        <w:rPr>
          <w:rFonts w:ascii="Arial" w:hAnsi="Arial" w:cs="Arial"/>
        </w:rPr>
        <w:t xml:space="preserve">Over the summer 2016, </w:t>
      </w:r>
      <w:r w:rsidRPr="00D53545">
        <w:rPr>
          <w:rFonts w:ascii="Arial" w:hAnsi="Arial" w:cs="Arial"/>
        </w:rPr>
        <w:t xml:space="preserve">Leadership Board </w:t>
      </w:r>
      <w:r>
        <w:rPr>
          <w:rFonts w:ascii="Arial" w:hAnsi="Arial" w:cs="Arial"/>
        </w:rPr>
        <w:t>contributed to the development of an updated set of priorities for inclusion in the 2016/17</w:t>
      </w:r>
      <w:r w:rsidRPr="00D53545">
        <w:rPr>
          <w:rFonts w:ascii="Arial" w:hAnsi="Arial" w:cs="Arial"/>
        </w:rPr>
        <w:t xml:space="preserve"> Business Plan</w:t>
      </w:r>
      <w:r>
        <w:rPr>
          <w:rFonts w:ascii="Arial" w:hAnsi="Arial" w:cs="Arial"/>
        </w:rPr>
        <w:t>. Members requested a</w:t>
      </w:r>
      <w:r w:rsidRPr="00D53545">
        <w:rPr>
          <w:rFonts w:ascii="Arial" w:hAnsi="Arial" w:cs="Arial"/>
        </w:rPr>
        <w:t xml:space="preserve"> greater emphasis on </w:t>
      </w:r>
      <w:r>
        <w:rPr>
          <w:rFonts w:ascii="Arial" w:hAnsi="Arial" w:cs="Arial"/>
        </w:rPr>
        <w:t>devolution, working with combined authorities,</w:t>
      </w:r>
      <w:r w:rsidRPr="00D53545">
        <w:rPr>
          <w:rFonts w:ascii="Arial" w:hAnsi="Arial" w:cs="Arial"/>
        </w:rPr>
        <w:t xml:space="preserve"> deliver</w:t>
      </w:r>
      <w:r>
        <w:rPr>
          <w:rFonts w:ascii="Arial" w:hAnsi="Arial" w:cs="Arial"/>
        </w:rPr>
        <w:t>ing</w:t>
      </w:r>
      <w:r w:rsidRPr="00D53545">
        <w:rPr>
          <w:rFonts w:ascii="Arial" w:hAnsi="Arial" w:cs="Arial"/>
        </w:rPr>
        <w:t xml:space="preserve"> affordable housing and supporting councils to develop their own models of governance.</w:t>
      </w:r>
      <w:r>
        <w:rPr>
          <w:rFonts w:ascii="Arial" w:hAnsi="Arial" w:cs="Arial"/>
        </w:rPr>
        <w:t xml:space="preserve"> A new priority on Britain’s exit from the EU was added in response to the outcome of the referendum.</w:t>
      </w:r>
    </w:p>
    <w:p w14:paraId="1E3D93F5" w14:textId="77777777" w:rsidR="009D0578" w:rsidRPr="00D53545" w:rsidRDefault="009D0578" w:rsidP="009D0578">
      <w:pPr>
        <w:pStyle w:val="ListParagraph"/>
        <w:spacing w:after="0" w:line="240" w:lineRule="auto"/>
        <w:ind w:left="426"/>
        <w:contextualSpacing w:val="0"/>
        <w:rPr>
          <w:rFonts w:ascii="Arial" w:hAnsi="Arial" w:cs="Arial"/>
        </w:rPr>
      </w:pPr>
    </w:p>
    <w:p w14:paraId="7A2BC2C4" w14:textId="756349D8" w:rsidR="009D0578" w:rsidRPr="009D0578" w:rsidRDefault="002A7039" w:rsidP="009D0578">
      <w:pPr>
        <w:pStyle w:val="ListParagraph"/>
        <w:numPr>
          <w:ilvl w:val="0"/>
          <w:numId w:val="1"/>
        </w:numPr>
        <w:spacing w:after="0" w:line="240" w:lineRule="auto"/>
        <w:ind w:left="426" w:hanging="426"/>
        <w:contextualSpacing w:val="0"/>
        <w:rPr>
          <w:rFonts w:ascii="Arial" w:hAnsi="Arial" w:cs="Arial"/>
          <w:b/>
        </w:rPr>
      </w:pPr>
      <w:r w:rsidRPr="003B52FB">
        <w:rPr>
          <w:rFonts w:ascii="Arial" w:hAnsi="Arial" w:cs="Arial"/>
        </w:rPr>
        <w:t>Alongside performance monitoring reports, the monthly Chief Executive’s report sets out the LGA’s main achievements against the business plan priorities and key corporate indicators, including me</w:t>
      </w:r>
      <w:r>
        <w:rPr>
          <w:rFonts w:ascii="Arial" w:hAnsi="Arial" w:cs="Arial"/>
        </w:rPr>
        <w:t>mbership and communications, enabling</w:t>
      </w:r>
      <w:r w:rsidRPr="003B52FB">
        <w:rPr>
          <w:rFonts w:ascii="Arial" w:hAnsi="Arial" w:cs="Arial"/>
        </w:rPr>
        <w:t xml:space="preserve"> the Board to hold the Chief Executive to account against the delivery of the business plan.</w:t>
      </w:r>
    </w:p>
    <w:p w14:paraId="1F682951" w14:textId="77777777" w:rsidR="009D0578" w:rsidRDefault="009D0578" w:rsidP="009D0578">
      <w:pPr>
        <w:spacing w:after="0" w:line="240" w:lineRule="auto"/>
        <w:rPr>
          <w:rFonts w:ascii="Arial" w:hAnsi="Arial" w:cs="Arial"/>
          <w:b/>
        </w:rPr>
      </w:pPr>
    </w:p>
    <w:p w14:paraId="09EF7253" w14:textId="77777777" w:rsidR="006C350A" w:rsidRDefault="006C350A" w:rsidP="009D0578">
      <w:pPr>
        <w:spacing w:after="0" w:line="240" w:lineRule="auto"/>
        <w:rPr>
          <w:rFonts w:ascii="Arial" w:hAnsi="Arial" w:cs="Arial"/>
          <w:b/>
        </w:rPr>
      </w:pPr>
      <w:r w:rsidRPr="0012325D">
        <w:rPr>
          <w:rFonts w:ascii="Arial" w:hAnsi="Arial" w:cs="Arial"/>
          <w:b/>
        </w:rPr>
        <w:t>Autumn Statement</w:t>
      </w:r>
      <w:r w:rsidR="00E84EE1">
        <w:rPr>
          <w:rFonts w:ascii="Arial" w:hAnsi="Arial" w:cs="Arial"/>
          <w:b/>
        </w:rPr>
        <w:t xml:space="preserve"> 2016</w:t>
      </w:r>
    </w:p>
    <w:p w14:paraId="2FA3AAC0" w14:textId="77777777" w:rsidR="009D0578" w:rsidRPr="0012325D" w:rsidRDefault="009D0578" w:rsidP="009D0578">
      <w:pPr>
        <w:spacing w:after="0" w:line="240" w:lineRule="auto"/>
        <w:rPr>
          <w:rFonts w:ascii="Arial" w:hAnsi="Arial" w:cs="Arial"/>
          <w:b/>
        </w:rPr>
      </w:pPr>
    </w:p>
    <w:p w14:paraId="420197D2" w14:textId="1E523DE3" w:rsidR="006C350A" w:rsidRDefault="008F2B59" w:rsidP="009D0578">
      <w:pPr>
        <w:pStyle w:val="ListParagraph"/>
        <w:numPr>
          <w:ilvl w:val="0"/>
          <w:numId w:val="1"/>
        </w:numPr>
        <w:spacing w:after="0" w:line="240" w:lineRule="auto"/>
        <w:ind w:left="426" w:hanging="426"/>
        <w:rPr>
          <w:rFonts w:ascii="Arial" w:hAnsi="Arial" w:cs="Arial"/>
        </w:rPr>
      </w:pPr>
      <w:r>
        <w:rPr>
          <w:rFonts w:ascii="Arial" w:hAnsi="Arial" w:cs="Arial"/>
        </w:rPr>
        <w:t>The Leadership Board considered the LGA’s formal submissi</w:t>
      </w:r>
      <w:r w:rsidR="0012325D">
        <w:rPr>
          <w:rFonts w:ascii="Arial" w:hAnsi="Arial" w:cs="Arial"/>
        </w:rPr>
        <w:t xml:space="preserve">on to the 2016 Autumn Statement and </w:t>
      </w:r>
      <w:r w:rsidR="008C1341">
        <w:rPr>
          <w:rFonts w:ascii="Arial" w:hAnsi="Arial" w:cs="Arial"/>
        </w:rPr>
        <w:t xml:space="preserve">made </w:t>
      </w:r>
      <w:r>
        <w:rPr>
          <w:rFonts w:ascii="Arial" w:hAnsi="Arial" w:cs="Arial"/>
        </w:rPr>
        <w:t>a series of recommendations for the LGA’s lobbying line</w:t>
      </w:r>
      <w:r w:rsidR="0012325D">
        <w:rPr>
          <w:rFonts w:ascii="Arial" w:hAnsi="Arial" w:cs="Arial"/>
        </w:rPr>
        <w:t>s</w:t>
      </w:r>
      <w:r>
        <w:rPr>
          <w:rFonts w:ascii="Arial" w:hAnsi="Arial" w:cs="Arial"/>
        </w:rPr>
        <w:t xml:space="preserve"> prior to the Government’s announcement</w:t>
      </w:r>
      <w:r w:rsidR="004E4DDE">
        <w:rPr>
          <w:rFonts w:ascii="Arial" w:hAnsi="Arial" w:cs="Arial"/>
        </w:rPr>
        <w:t xml:space="preserve">. </w:t>
      </w:r>
      <w:r w:rsidR="00612E72">
        <w:rPr>
          <w:rFonts w:ascii="Arial" w:hAnsi="Arial" w:cs="Arial"/>
        </w:rPr>
        <w:t>Key wins included</w:t>
      </w:r>
      <w:r w:rsidR="00CD6E22">
        <w:rPr>
          <w:rFonts w:ascii="Arial" w:hAnsi="Arial" w:cs="Arial"/>
        </w:rPr>
        <w:t>:</w:t>
      </w:r>
      <w:r>
        <w:rPr>
          <w:rFonts w:ascii="Arial" w:hAnsi="Arial" w:cs="Arial"/>
        </w:rPr>
        <w:t xml:space="preserve"> the delay to the sale of higher value void properties</w:t>
      </w:r>
      <w:r w:rsidR="00CD6E22">
        <w:rPr>
          <w:rFonts w:ascii="Arial" w:hAnsi="Arial" w:cs="Arial"/>
        </w:rPr>
        <w:t>;</w:t>
      </w:r>
      <w:r>
        <w:rPr>
          <w:rFonts w:ascii="Arial" w:hAnsi="Arial" w:cs="Arial"/>
        </w:rPr>
        <w:t xml:space="preserve"> and the ‘pay to stay’ policy being</w:t>
      </w:r>
      <w:r w:rsidR="004E4DDE">
        <w:rPr>
          <w:rFonts w:ascii="Arial" w:hAnsi="Arial" w:cs="Arial"/>
        </w:rPr>
        <w:t xml:space="preserve"> made</w:t>
      </w:r>
      <w:r>
        <w:rPr>
          <w:rFonts w:ascii="Arial" w:hAnsi="Arial" w:cs="Arial"/>
        </w:rPr>
        <w:t xml:space="preserve"> voluntary. The Board also </w:t>
      </w:r>
      <w:r w:rsidR="00612E72">
        <w:rPr>
          <w:rFonts w:ascii="Arial" w:hAnsi="Arial" w:cs="Arial"/>
        </w:rPr>
        <w:t>shaped</w:t>
      </w:r>
      <w:r>
        <w:rPr>
          <w:rFonts w:ascii="Arial" w:hAnsi="Arial" w:cs="Arial"/>
        </w:rPr>
        <w:t xml:space="preserve"> targeted LGA</w:t>
      </w:r>
      <w:r w:rsidR="0012325D">
        <w:rPr>
          <w:rFonts w:ascii="Arial" w:hAnsi="Arial" w:cs="Arial"/>
        </w:rPr>
        <w:t xml:space="preserve"> communications in response to</w:t>
      </w:r>
      <w:r>
        <w:rPr>
          <w:rFonts w:ascii="Arial" w:hAnsi="Arial" w:cs="Arial"/>
        </w:rPr>
        <w:t xml:space="preserve"> </w:t>
      </w:r>
      <w:r w:rsidR="0012325D">
        <w:rPr>
          <w:rFonts w:ascii="Arial" w:hAnsi="Arial" w:cs="Arial"/>
        </w:rPr>
        <w:t>a lack of long-term financial planning for adult social care funding within the published statement.</w:t>
      </w:r>
    </w:p>
    <w:p w14:paraId="0B77A652" w14:textId="77777777" w:rsidR="009D0578" w:rsidRDefault="009D0578" w:rsidP="009D0578">
      <w:pPr>
        <w:spacing w:after="0" w:line="240" w:lineRule="auto"/>
        <w:rPr>
          <w:rFonts w:ascii="Arial" w:hAnsi="Arial" w:cs="Arial"/>
          <w:b/>
        </w:rPr>
      </w:pPr>
    </w:p>
    <w:p w14:paraId="522A1992" w14:textId="77777777" w:rsidR="0012325D" w:rsidRDefault="0012325D" w:rsidP="009D0578">
      <w:pPr>
        <w:spacing w:after="0" w:line="240" w:lineRule="auto"/>
        <w:rPr>
          <w:rFonts w:ascii="Arial" w:hAnsi="Arial" w:cs="Arial"/>
          <w:b/>
        </w:rPr>
      </w:pPr>
      <w:r w:rsidRPr="0012325D">
        <w:rPr>
          <w:rFonts w:ascii="Arial" w:hAnsi="Arial" w:cs="Arial"/>
          <w:b/>
        </w:rPr>
        <w:t>Spring Budget</w:t>
      </w:r>
      <w:r w:rsidR="00E84EE1">
        <w:rPr>
          <w:rFonts w:ascii="Arial" w:hAnsi="Arial" w:cs="Arial"/>
          <w:b/>
        </w:rPr>
        <w:t xml:space="preserve"> 2017</w:t>
      </w:r>
    </w:p>
    <w:p w14:paraId="528946AB" w14:textId="77777777" w:rsidR="009D0578" w:rsidRPr="0012325D" w:rsidRDefault="009D0578" w:rsidP="009D0578">
      <w:pPr>
        <w:spacing w:after="0" w:line="240" w:lineRule="auto"/>
        <w:rPr>
          <w:rFonts w:ascii="Arial" w:hAnsi="Arial" w:cs="Arial"/>
          <w:b/>
        </w:rPr>
      </w:pPr>
    </w:p>
    <w:p w14:paraId="3423DE6A" w14:textId="1680CCD7" w:rsidR="0012325D" w:rsidRDefault="0012325D" w:rsidP="009D0578">
      <w:pPr>
        <w:pStyle w:val="ListParagraph"/>
        <w:numPr>
          <w:ilvl w:val="0"/>
          <w:numId w:val="1"/>
        </w:numPr>
        <w:spacing w:after="0" w:line="240" w:lineRule="auto"/>
        <w:ind w:left="426" w:hanging="426"/>
        <w:rPr>
          <w:rFonts w:ascii="Arial" w:hAnsi="Arial" w:cs="Arial"/>
        </w:rPr>
      </w:pPr>
      <w:r>
        <w:rPr>
          <w:rFonts w:ascii="Arial" w:hAnsi="Arial" w:cs="Arial"/>
        </w:rPr>
        <w:t xml:space="preserve">The Leadership Board guided the LGA’s submission to the Treasury in advance of the Spring Budget which, </w:t>
      </w:r>
      <w:r w:rsidR="00E84EE1">
        <w:rPr>
          <w:rFonts w:ascii="Arial" w:hAnsi="Arial" w:cs="Arial"/>
        </w:rPr>
        <w:t>along</w:t>
      </w:r>
      <w:r w:rsidR="00612E72">
        <w:rPr>
          <w:rFonts w:ascii="Arial" w:hAnsi="Arial" w:cs="Arial"/>
        </w:rPr>
        <w:t>side a programme of</w:t>
      </w:r>
      <w:r>
        <w:rPr>
          <w:rFonts w:ascii="Arial" w:hAnsi="Arial" w:cs="Arial"/>
        </w:rPr>
        <w:t xml:space="preserve"> targeted</w:t>
      </w:r>
      <w:r w:rsidR="004E4DDE">
        <w:rPr>
          <w:rFonts w:ascii="Arial" w:hAnsi="Arial" w:cs="Arial"/>
        </w:rPr>
        <w:t xml:space="preserve"> communications, resulted in</w:t>
      </w:r>
      <w:r>
        <w:rPr>
          <w:rFonts w:ascii="Arial" w:hAnsi="Arial" w:cs="Arial"/>
        </w:rPr>
        <w:t xml:space="preserve"> £2 billion of new funding for adult social care.</w:t>
      </w:r>
    </w:p>
    <w:p w14:paraId="541CE0A4" w14:textId="77777777" w:rsidR="00CD6E22" w:rsidRDefault="00CD6E22" w:rsidP="009D0578">
      <w:pPr>
        <w:spacing w:after="0" w:line="240" w:lineRule="auto"/>
        <w:rPr>
          <w:rFonts w:ascii="Arial" w:hAnsi="Arial" w:cs="Arial"/>
          <w:b/>
        </w:rPr>
      </w:pPr>
    </w:p>
    <w:p w14:paraId="470E122E" w14:textId="77777777" w:rsidR="009D0578" w:rsidRDefault="009D0578" w:rsidP="009D0578">
      <w:pPr>
        <w:spacing w:after="0" w:line="240" w:lineRule="auto"/>
        <w:rPr>
          <w:rFonts w:ascii="Arial" w:hAnsi="Arial" w:cs="Arial"/>
          <w:b/>
        </w:rPr>
      </w:pPr>
    </w:p>
    <w:p w14:paraId="6CEDC54A" w14:textId="77777777" w:rsidR="009D0578" w:rsidRDefault="009D0578" w:rsidP="009D0578">
      <w:pPr>
        <w:spacing w:after="0" w:line="240" w:lineRule="auto"/>
        <w:rPr>
          <w:rFonts w:ascii="Arial" w:hAnsi="Arial" w:cs="Arial"/>
          <w:b/>
        </w:rPr>
      </w:pPr>
    </w:p>
    <w:p w14:paraId="5F186352" w14:textId="77777777" w:rsidR="0012325D" w:rsidRDefault="0012325D" w:rsidP="009D0578">
      <w:pPr>
        <w:spacing w:after="0" w:line="240" w:lineRule="auto"/>
        <w:rPr>
          <w:rFonts w:ascii="Arial" w:hAnsi="Arial" w:cs="Arial"/>
          <w:b/>
        </w:rPr>
      </w:pPr>
      <w:r w:rsidRPr="0012325D">
        <w:rPr>
          <w:rFonts w:ascii="Arial" w:hAnsi="Arial" w:cs="Arial"/>
          <w:b/>
        </w:rPr>
        <w:lastRenderedPageBreak/>
        <w:t>Local Government Finance Settlement</w:t>
      </w:r>
      <w:r w:rsidR="00E84EE1">
        <w:rPr>
          <w:rFonts w:ascii="Arial" w:hAnsi="Arial" w:cs="Arial"/>
          <w:b/>
        </w:rPr>
        <w:t xml:space="preserve"> 2017/18</w:t>
      </w:r>
    </w:p>
    <w:p w14:paraId="70488DB6" w14:textId="77777777" w:rsidR="00FE7A41" w:rsidRPr="0012325D" w:rsidRDefault="00FE7A41" w:rsidP="009D0578">
      <w:pPr>
        <w:spacing w:after="0" w:line="240" w:lineRule="auto"/>
        <w:rPr>
          <w:rFonts w:ascii="Arial" w:hAnsi="Arial" w:cs="Arial"/>
          <w:b/>
        </w:rPr>
      </w:pPr>
    </w:p>
    <w:p w14:paraId="45A72053" w14:textId="6D0A5DA3" w:rsidR="0012325D" w:rsidRDefault="00E84EE1" w:rsidP="009D0578">
      <w:pPr>
        <w:pStyle w:val="ListParagraph"/>
        <w:numPr>
          <w:ilvl w:val="0"/>
          <w:numId w:val="1"/>
        </w:numPr>
        <w:spacing w:after="0" w:line="240" w:lineRule="auto"/>
        <w:ind w:left="426" w:hanging="426"/>
        <w:rPr>
          <w:rFonts w:ascii="Arial" w:hAnsi="Arial" w:cs="Arial"/>
        </w:rPr>
      </w:pPr>
      <w:r>
        <w:rPr>
          <w:rFonts w:ascii="Arial" w:hAnsi="Arial" w:cs="Arial"/>
        </w:rPr>
        <w:t xml:space="preserve">The </w:t>
      </w:r>
      <w:r w:rsidR="004A6F9A">
        <w:rPr>
          <w:rFonts w:ascii="Arial" w:hAnsi="Arial" w:cs="Arial"/>
        </w:rPr>
        <w:t>Board informed the LGA response</w:t>
      </w:r>
      <w:r>
        <w:rPr>
          <w:rFonts w:ascii="Arial" w:hAnsi="Arial" w:cs="Arial"/>
        </w:rPr>
        <w:t xml:space="preserve"> to the provisional Local Government Finance Settlement and focused on the changes to the New Homes Bonus, the unsatisfactory response of Government to the adult social care funding gap and greater flexibility around the social care precept.</w:t>
      </w:r>
    </w:p>
    <w:p w14:paraId="2F1728DC" w14:textId="77777777" w:rsidR="009D0578" w:rsidRDefault="009D0578" w:rsidP="009D0578">
      <w:pPr>
        <w:pStyle w:val="ListParagraph"/>
        <w:spacing w:after="0" w:line="240" w:lineRule="auto"/>
        <w:ind w:left="426"/>
        <w:rPr>
          <w:rFonts w:ascii="Arial" w:hAnsi="Arial" w:cs="Arial"/>
        </w:rPr>
      </w:pPr>
    </w:p>
    <w:p w14:paraId="378FDA55" w14:textId="77777777" w:rsidR="00E84EE1" w:rsidRDefault="00E84EE1" w:rsidP="009D0578">
      <w:pPr>
        <w:spacing w:after="0" w:line="240" w:lineRule="auto"/>
        <w:rPr>
          <w:rFonts w:ascii="Arial" w:hAnsi="Arial" w:cs="Arial"/>
          <w:b/>
        </w:rPr>
      </w:pPr>
      <w:r w:rsidRPr="004B138A">
        <w:rPr>
          <w:rFonts w:ascii="Arial" w:hAnsi="Arial" w:cs="Arial"/>
          <w:b/>
        </w:rPr>
        <w:t>Communities and Local Government (</w:t>
      </w:r>
      <w:proofErr w:type="spellStart"/>
      <w:r w:rsidRPr="004B138A">
        <w:rPr>
          <w:rFonts w:ascii="Arial" w:hAnsi="Arial" w:cs="Arial"/>
          <w:b/>
        </w:rPr>
        <w:t>CLG</w:t>
      </w:r>
      <w:proofErr w:type="spellEnd"/>
      <w:r w:rsidRPr="004B138A">
        <w:rPr>
          <w:rFonts w:ascii="Arial" w:hAnsi="Arial" w:cs="Arial"/>
          <w:b/>
        </w:rPr>
        <w:t xml:space="preserve">) Committee </w:t>
      </w:r>
      <w:r w:rsidR="00A0378B" w:rsidRPr="004B138A">
        <w:rPr>
          <w:rFonts w:ascii="Arial" w:hAnsi="Arial" w:cs="Arial"/>
          <w:b/>
        </w:rPr>
        <w:t>inquiry</w:t>
      </w:r>
    </w:p>
    <w:p w14:paraId="7E9E50AB" w14:textId="77777777" w:rsidR="009D0578" w:rsidRPr="004B138A" w:rsidRDefault="009D0578" w:rsidP="009D0578">
      <w:pPr>
        <w:spacing w:after="0" w:line="240" w:lineRule="auto"/>
        <w:rPr>
          <w:rFonts w:ascii="Arial" w:hAnsi="Arial" w:cs="Arial"/>
          <w:b/>
        </w:rPr>
      </w:pPr>
    </w:p>
    <w:p w14:paraId="24B7C1FA" w14:textId="71B0312E" w:rsidR="00A0378B" w:rsidRDefault="00A0378B" w:rsidP="009D0578">
      <w:pPr>
        <w:pStyle w:val="ListParagraph"/>
        <w:numPr>
          <w:ilvl w:val="0"/>
          <w:numId w:val="1"/>
        </w:numPr>
        <w:spacing w:after="0" w:line="240" w:lineRule="auto"/>
        <w:ind w:left="426" w:hanging="426"/>
        <w:rPr>
          <w:rFonts w:ascii="Arial" w:hAnsi="Arial" w:cs="Arial"/>
        </w:rPr>
      </w:pPr>
      <w:r w:rsidRPr="004B138A">
        <w:rPr>
          <w:rFonts w:ascii="Arial" w:hAnsi="Arial" w:cs="Arial"/>
        </w:rPr>
        <w:t xml:space="preserve">The Board </w:t>
      </w:r>
      <w:r w:rsidR="00612E72">
        <w:rPr>
          <w:rFonts w:ascii="Arial" w:hAnsi="Arial" w:cs="Arial"/>
        </w:rPr>
        <w:t>contributed to</w:t>
      </w:r>
      <w:r w:rsidRPr="004B138A">
        <w:rPr>
          <w:rFonts w:ascii="Arial" w:hAnsi="Arial" w:cs="Arial"/>
        </w:rPr>
        <w:t xml:space="preserve"> the LGA response to the </w:t>
      </w:r>
      <w:proofErr w:type="spellStart"/>
      <w:r w:rsidRPr="004B138A">
        <w:rPr>
          <w:rFonts w:ascii="Arial" w:hAnsi="Arial" w:cs="Arial"/>
        </w:rPr>
        <w:t>CLG</w:t>
      </w:r>
      <w:proofErr w:type="spellEnd"/>
      <w:r w:rsidRPr="004B138A">
        <w:rPr>
          <w:rFonts w:ascii="Arial" w:hAnsi="Arial" w:cs="Arial"/>
        </w:rPr>
        <w:t xml:space="preserve"> inquiry into overview and scrutiny </w:t>
      </w:r>
      <w:r w:rsidR="004E4DDE">
        <w:rPr>
          <w:rFonts w:ascii="Arial" w:hAnsi="Arial" w:cs="Arial"/>
        </w:rPr>
        <w:t>with</w:t>
      </w:r>
      <w:r w:rsidRPr="004B138A">
        <w:rPr>
          <w:rFonts w:ascii="Arial" w:hAnsi="Arial" w:cs="Arial"/>
        </w:rPr>
        <w:t>in local government</w:t>
      </w:r>
      <w:r w:rsidR="004B138A" w:rsidRPr="004B138A">
        <w:rPr>
          <w:rFonts w:ascii="Arial" w:hAnsi="Arial" w:cs="Arial"/>
        </w:rPr>
        <w:t>.</w:t>
      </w:r>
    </w:p>
    <w:p w14:paraId="64B1FD60" w14:textId="77777777" w:rsidR="009D0578" w:rsidRPr="009D0578" w:rsidRDefault="009D0578" w:rsidP="009D0578">
      <w:pPr>
        <w:spacing w:after="0" w:line="240" w:lineRule="auto"/>
        <w:rPr>
          <w:rFonts w:ascii="Arial" w:hAnsi="Arial" w:cs="Arial"/>
        </w:rPr>
      </w:pPr>
    </w:p>
    <w:p w14:paraId="38995828" w14:textId="77777777" w:rsidR="00E84EE1" w:rsidRDefault="00E84EE1" w:rsidP="009D0578">
      <w:pPr>
        <w:spacing w:after="0" w:line="240" w:lineRule="auto"/>
        <w:ind w:left="426" w:hanging="426"/>
        <w:rPr>
          <w:rFonts w:ascii="Arial" w:hAnsi="Arial" w:cs="Arial"/>
          <w:b/>
        </w:rPr>
      </w:pPr>
      <w:r>
        <w:rPr>
          <w:rFonts w:ascii="Arial" w:hAnsi="Arial" w:cs="Arial"/>
          <w:b/>
        </w:rPr>
        <w:t>Business Rates Retention</w:t>
      </w:r>
      <w:r w:rsidR="004A6F9A">
        <w:rPr>
          <w:rFonts w:ascii="Arial" w:hAnsi="Arial" w:cs="Arial"/>
          <w:b/>
        </w:rPr>
        <w:t xml:space="preserve"> (</w:t>
      </w:r>
      <w:proofErr w:type="spellStart"/>
      <w:r w:rsidR="004A6F9A">
        <w:rPr>
          <w:rFonts w:ascii="Arial" w:hAnsi="Arial" w:cs="Arial"/>
          <w:b/>
        </w:rPr>
        <w:t>BRR</w:t>
      </w:r>
      <w:proofErr w:type="spellEnd"/>
      <w:r w:rsidR="004A6F9A">
        <w:rPr>
          <w:rFonts w:ascii="Arial" w:hAnsi="Arial" w:cs="Arial"/>
          <w:b/>
        </w:rPr>
        <w:t>)</w:t>
      </w:r>
    </w:p>
    <w:p w14:paraId="203B4B09" w14:textId="77777777" w:rsidR="009D0578" w:rsidRDefault="009D0578" w:rsidP="009D0578">
      <w:pPr>
        <w:spacing w:after="0" w:line="240" w:lineRule="auto"/>
        <w:ind w:left="426" w:hanging="426"/>
        <w:rPr>
          <w:rFonts w:ascii="Arial" w:hAnsi="Arial" w:cs="Arial"/>
          <w:b/>
        </w:rPr>
      </w:pPr>
    </w:p>
    <w:p w14:paraId="6DD7C32E" w14:textId="68901DF5" w:rsidR="00EC71C4" w:rsidRDefault="004A6F9A" w:rsidP="009D0578">
      <w:pPr>
        <w:pStyle w:val="ListParagraph"/>
        <w:numPr>
          <w:ilvl w:val="0"/>
          <w:numId w:val="1"/>
        </w:numPr>
        <w:spacing w:after="0" w:line="240" w:lineRule="auto"/>
        <w:ind w:left="426" w:hanging="426"/>
        <w:contextualSpacing w:val="0"/>
        <w:rPr>
          <w:rFonts w:ascii="Arial" w:hAnsi="Arial" w:cs="Arial"/>
        </w:rPr>
      </w:pPr>
      <w:r>
        <w:rPr>
          <w:rFonts w:ascii="Arial" w:hAnsi="Arial" w:cs="Arial"/>
        </w:rPr>
        <w:t xml:space="preserve">The Board proposed a comprehensive response to two </w:t>
      </w:r>
      <w:proofErr w:type="spellStart"/>
      <w:r w:rsidR="00612E72">
        <w:rPr>
          <w:rFonts w:ascii="Arial" w:hAnsi="Arial" w:cs="Arial"/>
        </w:rPr>
        <w:t>DCLG</w:t>
      </w:r>
      <w:proofErr w:type="spellEnd"/>
      <w:r w:rsidR="004E4DDE">
        <w:rPr>
          <w:rFonts w:ascii="Arial" w:hAnsi="Arial" w:cs="Arial"/>
        </w:rPr>
        <w:t xml:space="preserve"> </w:t>
      </w:r>
      <w:r w:rsidR="00612E72">
        <w:rPr>
          <w:rFonts w:ascii="Arial" w:hAnsi="Arial" w:cs="Arial"/>
        </w:rPr>
        <w:t xml:space="preserve">documents on </w:t>
      </w:r>
      <w:proofErr w:type="spellStart"/>
      <w:r w:rsidR="00612E72">
        <w:rPr>
          <w:rFonts w:ascii="Arial" w:hAnsi="Arial" w:cs="Arial"/>
        </w:rPr>
        <w:t>BRR</w:t>
      </w:r>
      <w:proofErr w:type="spellEnd"/>
      <w:r w:rsidR="00612E72">
        <w:rPr>
          <w:rFonts w:ascii="Arial" w:hAnsi="Arial" w:cs="Arial"/>
        </w:rPr>
        <w:t xml:space="preserve"> - </w:t>
      </w:r>
      <w:r>
        <w:rPr>
          <w:rFonts w:ascii="Arial" w:hAnsi="Arial" w:cs="Arial"/>
          <w:i/>
        </w:rPr>
        <w:t xml:space="preserve">‘Self Sufficient Local Government: 100% Business Rates Retention’ </w:t>
      </w:r>
      <w:r>
        <w:rPr>
          <w:rFonts w:ascii="Arial" w:hAnsi="Arial" w:cs="Arial"/>
        </w:rPr>
        <w:t xml:space="preserve">and </w:t>
      </w:r>
      <w:r>
        <w:rPr>
          <w:rFonts w:ascii="Arial" w:hAnsi="Arial" w:cs="Arial"/>
          <w:i/>
        </w:rPr>
        <w:t>‘Fair Funding Review: Call for Evidence on Needs and Redistribution’</w:t>
      </w:r>
      <w:r>
        <w:rPr>
          <w:rFonts w:ascii="Arial" w:hAnsi="Arial" w:cs="Arial"/>
        </w:rPr>
        <w:t xml:space="preserve">. They highlighted areas where messages needed to be strengthened, in particular </w:t>
      </w:r>
      <w:r w:rsidR="00612E72">
        <w:rPr>
          <w:rFonts w:ascii="Arial" w:hAnsi="Arial" w:cs="Arial"/>
        </w:rPr>
        <w:t xml:space="preserve">the </w:t>
      </w:r>
      <w:r>
        <w:rPr>
          <w:rFonts w:ascii="Arial" w:hAnsi="Arial" w:cs="Arial"/>
        </w:rPr>
        <w:t xml:space="preserve">complexities of </w:t>
      </w:r>
      <w:proofErr w:type="spellStart"/>
      <w:r>
        <w:rPr>
          <w:rFonts w:ascii="Arial" w:hAnsi="Arial" w:cs="Arial"/>
        </w:rPr>
        <w:t>BRR</w:t>
      </w:r>
      <w:proofErr w:type="spellEnd"/>
      <w:r>
        <w:rPr>
          <w:rFonts w:ascii="Arial" w:hAnsi="Arial" w:cs="Arial"/>
        </w:rPr>
        <w:t xml:space="preserve"> in Devo deals, the balance between simplicity and fairness, and cyclical impact of growth on </w:t>
      </w:r>
      <w:proofErr w:type="spellStart"/>
      <w:r w:rsidR="006F5BB1">
        <w:rPr>
          <w:rFonts w:ascii="Arial" w:hAnsi="Arial" w:cs="Arial"/>
        </w:rPr>
        <w:t>BRR</w:t>
      </w:r>
      <w:proofErr w:type="spellEnd"/>
      <w:r w:rsidR="006F5BB1">
        <w:rPr>
          <w:rFonts w:ascii="Arial" w:hAnsi="Arial" w:cs="Arial"/>
        </w:rPr>
        <w:t xml:space="preserve"> </w:t>
      </w:r>
      <w:r w:rsidR="00EC71C4">
        <w:rPr>
          <w:rFonts w:ascii="Arial" w:hAnsi="Arial" w:cs="Arial"/>
        </w:rPr>
        <w:t>levels.</w:t>
      </w:r>
    </w:p>
    <w:p w14:paraId="6F94226E" w14:textId="77777777" w:rsidR="009D0578" w:rsidRDefault="009D0578" w:rsidP="009D0578">
      <w:pPr>
        <w:pStyle w:val="ListParagraph"/>
        <w:spacing w:after="0" w:line="240" w:lineRule="auto"/>
        <w:ind w:left="426"/>
        <w:contextualSpacing w:val="0"/>
        <w:rPr>
          <w:rFonts w:ascii="Arial" w:hAnsi="Arial" w:cs="Arial"/>
        </w:rPr>
      </w:pPr>
    </w:p>
    <w:p w14:paraId="6615D883" w14:textId="485A791D" w:rsidR="009D0578" w:rsidRPr="009D0578" w:rsidRDefault="006F5BB1" w:rsidP="009D0578">
      <w:pPr>
        <w:pStyle w:val="ListParagraph"/>
        <w:numPr>
          <w:ilvl w:val="0"/>
          <w:numId w:val="1"/>
        </w:numPr>
        <w:spacing w:after="0" w:line="240" w:lineRule="auto"/>
        <w:ind w:left="426" w:hanging="426"/>
        <w:rPr>
          <w:rFonts w:ascii="Arial" w:hAnsi="Arial" w:cs="Arial"/>
        </w:rPr>
      </w:pPr>
      <w:r>
        <w:rPr>
          <w:rFonts w:ascii="Arial" w:hAnsi="Arial" w:cs="Arial"/>
        </w:rPr>
        <w:t>The</w:t>
      </w:r>
      <w:r w:rsidR="00EC71C4">
        <w:rPr>
          <w:rFonts w:ascii="Arial" w:hAnsi="Arial" w:cs="Arial"/>
        </w:rPr>
        <w:t xml:space="preserve"> Board</w:t>
      </w:r>
      <w:r>
        <w:rPr>
          <w:rFonts w:ascii="Arial" w:hAnsi="Arial" w:cs="Arial"/>
        </w:rPr>
        <w:t xml:space="preserve"> also</w:t>
      </w:r>
      <w:r w:rsidR="00EC71C4">
        <w:rPr>
          <w:rFonts w:ascii="Arial" w:hAnsi="Arial" w:cs="Arial"/>
        </w:rPr>
        <w:t xml:space="preserve"> endorsed the LGA lobbying lines around </w:t>
      </w:r>
      <w:proofErr w:type="spellStart"/>
      <w:r w:rsidR="00EC71C4">
        <w:rPr>
          <w:rFonts w:ascii="Arial" w:hAnsi="Arial" w:cs="Arial"/>
        </w:rPr>
        <w:t>BRR</w:t>
      </w:r>
      <w:proofErr w:type="spellEnd"/>
      <w:r w:rsidR="00EC71C4">
        <w:rPr>
          <w:rFonts w:ascii="Arial" w:hAnsi="Arial" w:cs="Arial"/>
        </w:rPr>
        <w:t xml:space="preserve"> and</w:t>
      </w:r>
      <w:r>
        <w:rPr>
          <w:rFonts w:ascii="Arial" w:hAnsi="Arial" w:cs="Arial"/>
        </w:rPr>
        <w:t xml:space="preserve"> promoted the importance of clear and comprehensible communicati</w:t>
      </w:r>
      <w:r w:rsidR="00EC71C4">
        <w:rPr>
          <w:rFonts w:ascii="Arial" w:hAnsi="Arial" w:cs="Arial"/>
        </w:rPr>
        <w:t>ons within in sector.</w:t>
      </w:r>
    </w:p>
    <w:p w14:paraId="0AE5E6CD" w14:textId="77777777" w:rsidR="009D0578" w:rsidRDefault="009D0578" w:rsidP="009D0578">
      <w:pPr>
        <w:spacing w:after="0" w:line="240" w:lineRule="auto"/>
        <w:ind w:left="426" w:hanging="426"/>
        <w:rPr>
          <w:rFonts w:ascii="Arial" w:hAnsi="Arial" w:cs="Arial"/>
          <w:b/>
        </w:rPr>
      </w:pPr>
    </w:p>
    <w:p w14:paraId="6A957DDB" w14:textId="77777777" w:rsidR="00E84EE1" w:rsidRDefault="00E84EE1" w:rsidP="009D0578">
      <w:pPr>
        <w:spacing w:after="0" w:line="240" w:lineRule="auto"/>
        <w:ind w:left="426" w:hanging="426"/>
        <w:rPr>
          <w:rFonts w:ascii="Arial" w:hAnsi="Arial" w:cs="Arial"/>
          <w:b/>
        </w:rPr>
      </w:pPr>
      <w:r w:rsidRPr="00E84EE1">
        <w:rPr>
          <w:rFonts w:ascii="Arial" w:hAnsi="Arial" w:cs="Arial"/>
          <w:b/>
        </w:rPr>
        <w:t xml:space="preserve">Housing </w:t>
      </w:r>
      <w:r>
        <w:rPr>
          <w:rFonts w:ascii="Arial" w:hAnsi="Arial" w:cs="Arial"/>
          <w:b/>
        </w:rPr>
        <w:t>White</w:t>
      </w:r>
      <w:r w:rsidRPr="00E84EE1">
        <w:rPr>
          <w:rFonts w:ascii="Arial" w:hAnsi="Arial" w:cs="Arial"/>
          <w:b/>
        </w:rPr>
        <w:t xml:space="preserve"> Paper</w:t>
      </w:r>
      <w:r w:rsidR="003A6AE5">
        <w:rPr>
          <w:rFonts w:ascii="Arial" w:hAnsi="Arial" w:cs="Arial"/>
          <w:b/>
        </w:rPr>
        <w:t xml:space="preserve"> </w:t>
      </w:r>
    </w:p>
    <w:p w14:paraId="2D8317AE" w14:textId="77777777" w:rsidR="009D0578" w:rsidRPr="00E84EE1" w:rsidRDefault="009D0578" w:rsidP="009D0578">
      <w:pPr>
        <w:spacing w:after="0" w:line="240" w:lineRule="auto"/>
        <w:ind w:left="426" w:hanging="426"/>
        <w:rPr>
          <w:rFonts w:ascii="Arial" w:hAnsi="Arial" w:cs="Arial"/>
          <w:b/>
        </w:rPr>
      </w:pPr>
    </w:p>
    <w:p w14:paraId="040A2184" w14:textId="7880F868" w:rsidR="00E84EE1" w:rsidRPr="003C05F9" w:rsidRDefault="0008417C" w:rsidP="009D0578">
      <w:pPr>
        <w:pStyle w:val="ListParagraph"/>
        <w:numPr>
          <w:ilvl w:val="0"/>
          <w:numId w:val="1"/>
        </w:numPr>
        <w:spacing w:after="0" w:line="240" w:lineRule="auto"/>
        <w:ind w:left="426" w:hanging="426"/>
        <w:rPr>
          <w:rFonts w:ascii="Arial" w:hAnsi="Arial" w:cs="Arial"/>
          <w:b/>
        </w:rPr>
      </w:pPr>
      <w:r>
        <w:rPr>
          <w:rFonts w:ascii="Arial" w:hAnsi="Arial" w:cs="Arial"/>
        </w:rPr>
        <w:t xml:space="preserve">The Board </w:t>
      </w:r>
      <w:r w:rsidR="00291B2C">
        <w:rPr>
          <w:rFonts w:ascii="Arial" w:hAnsi="Arial" w:cs="Arial"/>
        </w:rPr>
        <w:t>contributed to</w:t>
      </w:r>
      <w:r>
        <w:rPr>
          <w:rFonts w:ascii="Arial" w:hAnsi="Arial" w:cs="Arial"/>
        </w:rPr>
        <w:t xml:space="preserve"> the LGA</w:t>
      </w:r>
      <w:r w:rsidR="00291B2C">
        <w:rPr>
          <w:rFonts w:ascii="Arial" w:hAnsi="Arial" w:cs="Arial"/>
        </w:rPr>
        <w:t>’s</w:t>
      </w:r>
      <w:r>
        <w:rPr>
          <w:rFonts w:ascii="Arial" w:hAnsi="Arial" w:cs="Arial"/>
        </w:rPr>
        <w:t xml:space="preserve"> response to the publication of the Government’s Housing White Paper </w:t>
      </w:r>
      <w:r>
        <w:rPr>
          <w:rFonts w:ascii="Arial" w:hAnsi="Arial" w:cs="Arial"/>
          <w:i/>
        </w:rPr>
        <w:t>‘</w:t>
      </w:r>
      <w:r w:rsidRPr="0008417C">
        <w:rPr>
          <w:rFonts w:ascii="Arial" w:hAnsi="Arial" w:cs="Arial"/>
          <w:i/>
        </w:rPr>
        <w:t xml:space="preserve">Fixing our broken housing </w:t>
      </w:r>
      <w:r w:rsidR="004E4DDE">
        <w:rPr>
          <w:rFonts w:ascii="Arial" w:hAnsi="Arial" w:cs="Arial"/>
          <w:i/>
        </w:rPr>
        <w:t>market’</w:t>
      </w:r>
      <w:r w:rsidR="004E4DDE" w:rsidRPr="004E4DDE">
        <w:rPr>
          <w:rFonts w:ascii="Arial" w:hAnsi="Arial" w:cs="Arial"/>
        </w:rPr>
        <w:t xml:space="preserve">, </w:t>
      </w:r>
      <w:r w:rsidR="004E4DDE">
        <w:rPr>
          <w:rFonts w:ascii="Arial" w:hAnsi="Arial" w:cs="Arial"/>
        </w:rPr>
        <w:t>and focused on the ava</w:t>
      </w:r>
      <w:r>
        <w:rPr>
          <w:rFonts w:ascii="Arial" w:hAnsi="Arial" w:cs="Arial"/>
        </w:rPr>
        <w:t xml:space="preserve">ilability of affordable housing, ability to retain 100 per cent of Right to Buy receipts, duty to prevent homelessness being extended to partners and the importance of </w:t>
      </w:r>
      <w:r w:rsidR="004E4DDE">
        <w:rPr>
          <w:rFonts w:ascii="Arial" w:hAnsi="Arial" w:cs="Arial"/>
        </w:rPr>
        <w:t xml:space="preserve">retaining </w:t>
      </w:r>
      <w:r>
        <w:rPr>
          <w:rFonts w:ascii="Arial" w:hAnsi="Arial" w:cs="Arial"/>
        </w:rPr>
        <w:t>decision-making at a local level.</w:t>
      </w:r>
    </w:p>
    <w:p w14:paraId="3995B705" w14:textId="77777777" w:rsidR="009D0578" w:rsidRDefault="009D0578" w:rsidP="009D0578">
      <w:pPr>
        <w:spacing w:after="0" w:line="240" w:lineRule="auto"/>
        <w:ind w:left="426" w:hanging="426"/>
        <w:rPr>
          <w:rFonts w:ascii="Arial" w:hAnsi="Arial" w:cs="Arial"/>
          <w:b/>
        </w:rPr>
      </w:pPr>
    </w:p>
    <w:p w14:paraId="13B46819" w14:textId="77777777" w:rsidR="001F0BBB" w:rsidRDefault="001F0BBB" w:rsidP="009D0578">
      <w:pPr>
        <w:spacing w:after="0" w:line="240" w:lineRule="auto"/>
        <w:ind w:left="426" w:hanging="426"/>
        <w:rPr>
          <w:rFonts w:ascii="Arial" w:hAnsi="Arial" w:cs="Arial"/>
          <w:b/>
        </w:rPr>
      </w:pPr>
      <w:r w:rsidRPr="001F0BBB">
        <w:rPr>
          <w:rFonts w:ascii="Arial" w:hAnsi="Arial" w:cs="Arial"/>
          <w:b/>
        </w:rPr>
        <w:t>Education</w:t>
      </w:r>
    </w:p>
    <w:p w14:paraId="2DA0CA7E" w14:textId="77777777" w:rsidR="009D0578" w:rsidRPr="001F0BBB" w:rsidRDefault="009D0578" w:rsidP="009D0578">
      <w:pPr>
        <w:spacing w:after="0" w:line="240" w:lineRule="auto"/>
        <w:ind w:left="426" w:hanging="426"/>
        <w:rPr>
          <w:rFonts w:ascii="Arial" w:hAnsi="Arial" w:cs="Arial"/>
          <w:b/>
        </w:rPr>
      </w:pPr>
    </w:p>
    <w:p w14:paraId="0B0A41D4" w14:textId="31B6FEC5" w:rsidR="001F0BBB" w:rsidRDefault="001F0BBB" w:rsidP="009D0578">
      <w:pPr>
        <w:pStyle w:val="ListParagraph"/>
        <w:numPr>
          <w:ilvl w:val="0"/>
          <w:numId w:val="1"/>
        </w:numPr>
        <w:spacing w:after="0" w:line="240" w:lineRule="auto"/>
        <w:ind w:left="426" w:hanging="426"/>
        <w:rPr>
          <w:rFonts w:ascii="Arial" w:hAnsi="Arial" w:cs="Arial"/>
        </w:rPr>
      </w:pPr>
      <w:r>
        <w:rPr>
          <w:rFonts w:ascii="Arial" w:hAnsi="Arial" w:cs="Arial"/>
        </w:rPr>
        <w:t xml:space="preserve">The Board endorsed </w:t>
      </w:r>
      <w:r w:rsidR="004B138A">
        <w:rPr>
          <w:rFonts w:ascii="Arial" w:hAnsi="Arial" w:cs="Arial"/>
        </w:rPr>
        <w:t>the</w:t>
      </w:r>
      <w:r>
        <w:rPr>
          <w:rFonts w:ascii="Arial" w:hAnsi="Arial" w:cs="Arial"/>
        </w:rPr>
        <w:t xml:space="preserve"> work of the Children &amp; Young People Board on the Department of Education’s review of the council role in education and children’s services.</w:t>
      </w:r>
      <w:r w:rsidR="004B138A">
        <w:rPr>
          <w:rFonts w:ascii="Arial" w:hAnsi="Arial" w:cs="Arial"/>
        </w:rPr>
        <w:t xml:space="preserve"> The</w:t>
      </w:r>
      <w:r w:rsidR="004E4DDE">
        <w:rPr>
          <w:rFonts w:ascii="Arial" w:hAnsi="Arial" w:cs="Arial"/>
        </w:rPr>
        <w:t>y</w:t>
      </w:r>
      <w:r w:rsidR="004B138A">
        <w:rPr>
          <w:rFonts w:ascii="Arial" w:hAnsi="Arial" w:cs="Arial"/>
        </w:rPr>
        <w:t xml:space="preserve"> highlighted a number of ar</w:t>
      </w:r>
      <w:r w:rsidR="004E4DDE">
        <w:rPr>
          <w:rFonts w:ascii="Arial" w:hAnsi="Arial" w:cs="Arial"/>
        </w:rPr>
        <w:t>eas of consideration, including</w:t>
      </w:r>
      <w:r w:rsidR="004B138A">
        <w:rPr>
          <w:rFonts w:ascii="Arial" w:hAnsi="Arial" w:cs="Arial"/>
        </w:rPr>
        <w:t xml:space="preserve"> lobbying for a reversal of the planned £600 million cut </w:t>
      </w:r>
      <w:r w:rsidR="004E4DDE">
        <w:rPr>
          <w:rFonts w:ascii="Arial" w:hAnsi="Arial" w:cs="Arial"/>
        </w:rPr>
        <w:t>to the Education Services Grant, the establishment o</w:t>
      </w:r>
      <w:r w:rsidR="004B138A">
        <w:rPr>
          <w:rFonts w:ascii="Arial" w:hAnsi="Arial" w:cs="Arial"/>
        </w:rPr>
        <w:t>f a duty to cooperate and support f</w:t>
      </w:r>
      <w:r w:rsidR="004E4DDE">
        <w:rPr>
          <w:rFonts w:ascii="Arial" w:hAnsi="Arial" w:cs="Arial"/>
        </w:rPr>
        <w:t xml:space="preserve">or schools and </w:t>
      </w:r>
      <w:r w:rsidR="00291B2C">
        <w:rPr>
          <w:rFonts w:ascii="Arial" w:hAnsi="Arial" w:cs="Arial"/>
        </w:rPr>
        <w:t>councils</w:t>
      </w:r>
      <w:r w:rsidR="004E4DDE">
        <w:rPr>
          <w:rFonts w:ascii="Arial" w:hAnsi="Arial" w:cs="Arial"/>
        </w:rPr>
        <w:t xml:space="preserve"> to use </w:t>
      </w:r>
      <w:r w:rsidR="004B138A">
        <w:rPr>
          <w:rFonts w:ascii="Arial" w:hAnsi="Arial" w:cs="Arial"/>
        </w:rPr>
        <w:t>school improvement funding.</w:t>
      </w:r>
    </w:p>
    <w:p w14:paraId="04931DB2" w14:textId="77777777" w:rsidR="009D0578" w:rsidRDefault="009D0578" w:rsidP="009D0578">
      <w:pPr>
        <w:spacing w:after="0" w:line="240" w:lineRule="auto"/>
        <w:ind w:left="426" w:hanging="426"/>
        <w:rPr>
          <w:rFonts w:ascii="Arial" w:hAnsi="Arial" w:cs="Arial"/>
          <w:b/>
        </w:rPr>
      </w:pPr>
    </w:p>
    <w:p w14:paraId="238C2514" w14:textId="77777777" w:rsidR="004E4DDE" w:rsidRDefault="004E4DDE" w:rsidP="009D0578">
      <w:pPr>
        <w:spacing w:after="0" w:line="240" w:lineRule="auto"/>
        <w:ind w:left="426" w:hanging="426"/>
        <w:rPr>
          <w:rFonts w:ascii="Arial" w:hAnsi="Arial" w:cs="Arial"/>
          <w:b/>
        </w:rPr>
      </w:pPr>
      <w:r w:rsidRPr="003C05F9">
        <w:rPr>
          <w:rFonts w:ascii="Arial" w:hAnsi="Arial" w:cs="Arial"/>
          <w:b/>
        </w:rPr>
        <w:t>Britain’s exit from the EU</w:t>
      </w:r>
    </w:p>
    <w:p w14:paraId="639F16D5" w14:textId="77777777" w:rsidR="009D0578" w:rsidRPr="003C05F9" w:rsidRDefault="009D0578" w:rsidP="009D0578">
      <w:pPr>
        <w:spacing w:after="0" w:line="240" w:lineRule="auto"/>
        <w:ind w:left="426" w:hanging="426"/>
        <w:rPr>
          <w:rFonts w:ascii="Arial" w:hAnsi="Arial" w:cs="Arial"/>
          <w:b/>
        </w:rPr>
      </w:pPr>
    </w:p>
    <w:p w14:paraId="5277398B" w14:textId="021B03EB" w:rsidR="004E4DDE" w:rsidRPr="00E36834" w:rsidRDefault="004E4DDE" w:rsidP="009D0578">
      <w:pPr>
        <w:pStyle w:val="ListParagraph"/>
        <w:numPr>
          <w:ilvl w:val="0"/>
          <w:numId w:val="1"/>
        </w:numPr>
        <w:spacing w:after="0" w:line="240" w:lineRule="auto"/>
        <w:ind w:left="426" w:hanging="426"/>
        <w:rPr>
          <w:rFonts w:ascii="Arial" w:hAnsi="Arial" w:cs="Arial"/>
        </w:rPr>
      </w:pPr>
      <w:r w:rsidRPr="00E36834">
        <w:rPr>
          <w:rFonts w:ascii="Arial" w:hAnsi="Arial" w:cs="Arial"/>
        </w:rPr>
        <w:t>The Board</w:t>
      </w:r>
      <w:r>
        <w:rPr>
          <w:rFonts w:ascii="Arial" w:hAnsi="Arial" w:cs="Arial"/>
        </w:rPr>
        <w:t xml:space="preserve"> oversaw the LGA</w:t>
      </w:r>
      <w:r w:rsidR="00AC05AC">
        <w:rPr>
          <w:rFonts w:ascii="Arial" w:hAnsi="Arial" w:cs="Arial"/>
        </w:rPr>
        <w:t>’s</w:t>
      </w:r>
      <w:r>
        <w:rPr>
          <w:rFonts w:ascii="Arial" w:hAnsi="Arial" w:cs="Arial"/>
        </w:rPr>
        <w:t xml:space="preserve"> work on Brexit, including making recommendations on the structures required to deliver the work, monitoring the LGA’s Brexit Task and Finish Group and developing the LGA’s ‘asks’, particularly around local government’s position within the negotiation strategy for leaving the EU.</w:t>
      </w:r>
    </w:p>
    <w:p w14:paraId="0ABCD23D" w14:textId="77777777" w:rsidR="009D0578" w:rsidRDefault="009D0578" w:rsidP="009D0578">
      <w:pPr>
        <w:spacing w:after="0" w:line="240" w:lineRule="auto"/>
        <w:ind w:left="426" w:hanging="426"/>
        <w:rPr>
          <w:rFonts w:ascii="Arial" w:hAnsi="Arial" w:cs="Arial"/>
          <w:b/>
        </w:rPr>
      </w:pPr>
    </w:p>
    <w:p w14:paraId="3C4653E0" w14:textId="1D99B3CE" w:rsidR="00810913" w:rsidRDefault="00810913" w:rsidP="009D0578">
      <w:pPr>
        <w:spacing w:after="0" w:line="240" w:lineRule="auto"/>
        <w:ind w:left="426" w:hanging="426"/>
        <w:rPr>
          <w:rFonts w:ascii="Arial" w:hAnsi="Arial" w:cs="Arial"/>
          <w:b/>
        </w:rPr>
      </w:pPr>
    </w:p>
    <w:p w14:paraId="37323EA3" w14:textId="77777777" w:rsidR="00810913" w:rsidRDefault="00810913" w:rsidP="009D0578">
      <w:pPr>
        <w:spacing w:after="0" w:line="240" w:lineRule="auto"/>
        <w:ind w:left="426" w:hanging="426"/>
        <w:rPr>
          <w:rFonts w:ascii="Arial" w:hAnsi="Arial" w:cs="Arial"/>
          <w:b/>
        </w:rPr>
      </w:pPr>
    </w:p>
    <w:p w14:paraId="42E77C10" w14:textId="77777777" w:rsidR="004E4DDE" w:rsidRDefault="004E4DDE" w:rsidP="009D0578">
      <w:pPr>
        <w:spacing w:after="0" w:line="240" w:lineRule="auto"/>
        <w:ind w:left="426" w:hanging="426"/>
        <w:rPr>
          <w:rFonts w:ascii="Arial" w:hAnsi="Arial" w:cs="Arial"/>
          <w:b/>
        </w:rPr>
      </w:pPr>
      <w:r>
        <w:rPr>
          <w:rFonts w:ascii="Arial" w:hAnsi="Arial" w:cs="Arial"/>
          <w:b/>
        </w:rPr>
        <w:lastRenderedPageBreak/>
        <w:t>Devolution</w:t>
      </w:r>
    </w:p>
    <w:p w14:paraId="6A4B6FC2" w14:textId="77777777" w:rsidR="009D0578" w:rsidRDefault="009D0578" w:rsidP="009D0578">
      <w:pPr>
        <w:spacing w:after="0" w:line="240" w:lineRule="auto"/>
        <w:ind w:left="426" w:hanging="426"/>
        <w:rPr>
          <w:rFonts w:ascii="Arial" w:hAnsi="Arial" w:cs="Arial"/>
          <w:b/>
        </w:rPr>
      </w:pPr>
    </w:p>
    <w:p w14:paraId="458F413D" w14:textId="6FA1708D" w:rsidR="004E4DDE" w:rsidRDefault="004E4DDE" w:rsidP="009D0578">
      <w:pPr>
        <w:pStyle w:val="ListParagraph"/>
        <w:numPr>
          <w:ilvl w:val="0"/>
          <w:numId w:val="1"/>
        </w:numPr>
        <w:spacing w:after="0" w:line="240" w:lineRule="auto"/>
        <w:ind w:left="425" w:hanging="425"/>
        <w:contextualSpacing w:val="0"/>
        <w:rPr>
          <w:rFonts w:ascii="Arial" w:hAnsi="Arial" w:cs="Arial"/>
        </w:rPr>
      </w:pPr>
      <w:r w:rsidRPr="00B73C2A">
        <w:rPr>
          <w:rFonts w:ascii="Arial" w:hAnsi="Arial" w:cs="Arial"/>
        </w:rPr>
        <w:t xml:space="preserve">The Board </w:t>
      </w:r>
      <w:r w:rsidR="00291B2C">
        <w:rPr>
          <w:rFonts w:ascii="Arial" w:hAnsi="Arial" w:cs="Arial"/>
        </w:rPr>
        <w:t>shaped</w:t>
      </w:r>
      <w:r w:rsidRPr="00B73C2A">
        <w:rPr>
          <w:rFonts w:ascii="Arial" w:hAnsi="Arial" w:cs="Arial"/>
        </w:rPr>
        <w:t xml:space="preserve"> </w:t>
      </w:r>
      <w:r w:rsidR="00291B2C">
        <w:rPr>
          <w:rFonts w:ascii="Arial" w:hAnsi="Arial" w:cs="Arial"/>
        </w:rPr>
        <w:t>the</w:t>
      </w:r>
      <w:r w:rsidRPr="00B73C2A">
        <w:rPr>
          <w:rFonts w:ascii="Arial" w:hAnsi="Arial" w:cs="Arial"/>
        </w:rPr>
        <w:t xml:space="preserve"> </w:t>
      </w:r>
      <w:r w:rsidR="00291B2C">
        <w:rPr>
          <w:rFonts w:ascii="Arial" w:hAnsi="Arial" w:cs="Arial"/>
        </w:rPr>
        <w:t>development</w:t>
      </w:r>
      <w:r w:rsidRPr="00B73C2A">
        <w:rPr>
          <w:rFonts w:ascii="Arial" w:hAnsi="Arial" w:cs="Arial"/>
        </w:rPr>
        <w:t xml:space="preserve"> </w:t>
      </w:r>
      <w:r w:rsidR="00291B2C">
        <w:rPr>
          <w:rFonts w:ascii="Arial" w:hAnsi="Arial" w:cs="Arial"/>
        </w:rPr>
        <w:t xml:space="preserve">of </w:t>
      </w:r>
      <w:r w:rsidRPr="00B73C2A">
        <w:rPr>
          <w:rFonts w:ascii="Arial" w:hAnsi="Arial" w:cs="Arial"/>
        </w:rPr>
        <w:t xml:space="preserve">a comprehensive </w:t>
      </w:r>
      <w:r w:rsidR="00291B2C">
        <w:rPr>
          <w:rFonts w:ascii="Arial" w:hAnsi="Arial" w:cs="Arial"/>
        </w:rPr>
        <w:t xml:space="preserve">LGA support </w:t>
      </w:r>
      <w:r w:rsidRPr="00B73C2A">
        <w:rPr>
          <w:rFonts w:ascii="Arial" w:hAnsi="Arial" w:cs="Arial"/>
        </w:rPr>
        <w:t>off</w:t>
      </w:r>
      <w:r>
        <w:rPr>
          <w:rFonts w:ascii="Arial" w:hAnsi="Arial" w:cs="Arial"/>
        </w:rPr>
        <w:t xml:space="preserve">er to combined authorities and their elected mayors in the run up to the May 2017 elections. </w:t>
      </w:r>
      <w:r w:rsidR="00291B2C">
        <w:rPr>
          <w:rFonts w:ascii="Arial" w:hAnsi="Arial" w:cs="Arial"/>
        </w:rPr>
        <w:t>This included</w:t>
      </w:r>
      <w:r w:rsidRPr="00F91384">
        <w:rPr>
          <w:rFonts w:ascii="Arial" w:hAnsi="Arial" w:cs="Arial"/>
        </w:rPr>
        <w:t xml:space="preserve"> provision of practical post-election support, a forum for mayors to shape their own services and support to broker conversations between mayors and government departments.</w:t>
      </w:r>
    </w:p>
    <w:p w14:paraId="53C96A0C" w14:textId="77777777" w:rsidR="009D0578" w:rsidRDefault="009D0578" w:rsidP="009D0578">
      <w:pPr>
        <w:spacing w:after="0" w:line="240" w:lineRule="auto"/>
        <w:rPr>
          <w:rFonts w:ascii="Arial" w:hAnsi="Arial" w:cs="Arial"/>
          <w:b/>
        </w:rPr>
      </w:pPr>
    </w:p>
    <w:p w14:paraId="787B0244" w14:textId="44393F10" w:rsidR="00B06872" w:rsidRDefault="00B06872" w:rsidP="009D0578">
      <w:pPr>
        <w:spacing w:after="0" w:line="240" w:lineRule="auto"/>
        <w:rPr>
          <w:rFonts w:ascii="Arial" w:hAnsi="Arial" w:cs="Arial"/>
          <w:b/>
        </w:rPr>
      </w:pPr>
      <w:r w:rsidRPr="00B06872">
        <w:rPr>
          <w:rFonts w:ascii="Arial" w:hAnsi="Arial" w:cs="Arial"/>
          <w:b/>
        </w:rPr>
        <w:t>Other lobbying activity</w:t>
      </w:r>
    </w:p>
    <w:p w14:paraId="7133BE30" w14:textId="77777777" w:rsidR="009D0578" w:rsidRPr="00B06872" w:rsidRDefault="009D0578" w:rsidP="009D0578">
      <w:pPr>
        <w:spacing w:after="0" w:line="240" w:lineRule="auto"/>
        <w:rPr>
          <w:rFonts w:ascii="Arial" w:hAnsi="Arial" w:cs="Arial"/>
          <w:b/>
        </w:rPr>
      </w:pPr>
    </w:p>
    <w:p w14:paraId="2A257469" w14:textId="4D6F2DA7" w:rsidR="00B06872" w:rsidRDefault="00B06872" w:rsidP="009D0578">
      <w:pPr>
        <w:pStyle w:val="ListParagraph"/>
        <w:numPr>
          <w:ilvl w:val="0"/>
          <w:numId w:val="1"/>
        </w:numPr>
        <w:spacing w:after="0" w:line="240" w:lineRule="auto"/>
        <w:ind w:left="426" w:hanging="426"/>
        <w:contextualSpacing w:val="0"/>
        <w:rPr>
          <w:rFonts w:ascii="Arial" w:hAnsi="Arial" w:cs="Arial"/>
        </w:rPr>
      </w:pPr>
      <w:r>
        <w:rPr>
          <w:rFonts w:ascii="Arial" w:hAnsi="Arial" w:cs="Arial"/>
        </w:rPr>
        <w:t>The Board</w:t>
      </w:r>
      <w:r w:rsidRPr="001F0BBB">
        <w:rPr>
          <w:rFonts w:ascii="Arial" w:hAnsi="Arial" w:cs="Arial"/>
        </w:rPr>
        <w:t xml:space="preserve"> </w:t>
      </w:r>
      <w:r>
        <w:rPr>
          <w:rFonts w:ascii="Arial" w:hAnsi="Arial" w:cs="Arial"/>
        </w:rPr>
        <w:t xml:space="preserve">also </w:t>
      </w:r>
      <w:r w:rsidRPr="001F0BBB">
        <w:rPr>
          <w:rFonts w:ascii="Arial" w:hAnsi="Arial" w:cs="Arial"/>
        </w:rPr>
        <w:t xml:space="preserve">provided </w:t>
      </w:r>
      <w:r>
        <w:rPr>
          <w:rFonts w:ascii="Arial" w:hAnsi="Arial" w:cs="Arial"/>
        </w:rPr>
        <w:t xml:space="preserve">a steer in relation to the LGA’s lobbying position and </w:t>
      </w:r>
      <w:r w:rsidRPr="001F0BBB">
        <w:rPr>
          <w:rFonts w:ascii="Arial" w:hAnsi="Arial" w:cs="Arial"/>
        </w:rPr>
        <w:t>responses to the Private Members Homel</w:t>
      </w:r>
      <w:r>
        <w:rPr>
          <w:rFonts w:ascii="Arial" w:hAnsi="Arial" w:cs="Arial"/>
        </w:rPr>
        <w:t>essness Reduction Bill, the Bus Services</w:t>
      </w:r>
      <w:r w:rsidRPr="001F0BBB">
        <w:rPr>
          <w:rFonts w:ascii="Arial" w:hAnsi="Arial" w:cs="Arial"/>
        </w:rPr>
        <w:t xml:space="preserve"> Bill,</w:t>
      </w:r>
      <w:r>
        <w:rPr>
          <w:rFonts w:ascii="Arial" w:hAnsi="Arial" w:cs="Arial"/>
        </w:rPr>
        <w:t xml:space="preserve"> and</w:t>
      </w:r>
      <w:r w:rsidRPr="001F0BBB">
        <w:rPr>
          <w:rFonts w:ascii="Arial" w:hAnsi="Arial" w:cs="Arial"/>
        </w:rPr>
        <w:t xml:space="preserve"> the Calais clearance and R</w:t>
      </w:r>
      <w:r>
        <w:rPr>
          <w:rFonts w:ascii="Arial" w:hAnsi="Arial" w:cs="Arial"/>
        </w:rPr>
        <w:t>efugee Resettlement Programme.</w:t>
      </w:r>
    </w:p>
    <w:p w14:paraId="49CB162E" w14:textId="77777777" w:rsidR="009D0578" w:rsidRDefault="009D0578" w:rsidP="009D0578">
      <w:pPr>
        <w:spacing w:after="0" w:line="240" w:lineRule="auto"/>
        <w:rPr>
          <w:rFonts w:ascii="Arial" w:hAnsi="Arial" w:cs="Arial"/>
          <w:b/>
        </w:rPr>
      </w:pPr>
    </w:p>
    <w:p w14:paraId="68CC52BF" w14:textId="77777777" w:rsidR="007C1A34" w:rsidRDefault="007C1A34" w:rsidP="009D0578">
      <w:pPr>
        <w:spacing w:after="0" w:line="240" w:lineRule="auto"/>
        <w:rPr>
          <w:rFonts w:ascii="Arial" w:hAnsi="Arial" w:cs="Arial"/>
          <w:b/>
        </w:rPr>
      </w:pPr>
      <w:r w:rsidRPr="00B83A28">
        <w:rPr>
          <w:rFonts w:ascii="Arial" w:hAnsi="Arial" w:cs="Arial"/>
          <w:b/>
        </w:rPr>
        <w:t>LGA Annual Conference</w:t>
      </w:r>
    </w:p>
    <w:p w14:paraId="369F308E" w14:textId="77777777" w:rsidR="009D0578" w:rsidRPr="00B83A28" w:rsidRDefault="009D0578" w:rsidP="009D0578">
      <w:pPr>
        <w:spacing w:after="0" w:line="240" w:lineRule="auto"/>
        <w:rPr>
          <w:rFonts w:ascii="Arial" w:hAnsi="Arial" w:cs="Arial"/>
          <w:b/>
        </w:rPr>
      </w:pPr>
    </w:p>
    <w:p w14:paraId="018F4E9E" w14:textId="721BC5C0" w:rsidR="00B83A28" w:rsidRDefault="00291B2C" w:rsidP="009D0578">
      <w:pPr>
        <w:pStyle w:val="ListParagraph"/>
        <w:numPr>
          <w:ilvl w:val="0"/>
          <w:numId w:val="1"/>
        </w:numPr>
        <w:spacing w:after="0" w:line="240" w:lineRule="auto"/>
        <w:ind w:left="426" w:hanging="426"/>
        <w:rPr>
          <w:rFonts w:ascii="Arial" w:hAnsi="Arial" w:cs="Arial"/>
        </w:rPr>
      </w:pPr>
      <w:r>
        <w:rPr>
          <w:rFonts w:ascii="Arial" w:hAnsi="Arial" w:cs="Arial"/>
        </w:rPr>
        <w:t xml:space="preserve">In </w:t>
      </w:r>
      <w:r w:rsidR="00B06872">
        <w:rPr>
          <w:rFonts w:ascii="Arial" w:hAnsi="Arial" w:cs="Arial"/>
        </w:rPr>
        <w:t>considering</w:t>
      </w:r>
      <w:r w:rsidR="00B83A28">
        <w:rPr>
          <w:rFonts w:ascii="Arial" w:hAnsi="Arial" w:cs="Arial"/>
        </w:rPr>
        <w:t xml:space="preserve"> feedback from </w:t>
      </w:r>
      <w:r>
        <w:rPr>
          <w:rFonts w:ascii="Arial" w:hAnsi="Arial" w:cs="Arial"/>
        </w:rPr>
        <w:t xml:space="preserve">2016 </w:t>
      </w:r>
      <w:r w:rsidR="00B83A28">
        <w:rPr>
          <w:rFonts w:ascii="Arial" w:hAnsi="Arial" w:cs="Arial"/>
        </w:rPr>
        <w:t>LGA Annual Conference</w:t>
      </w:r>
      <w:r w:rsidR="00C7125F">
        <w:rPr>
          <w:rFonts w:ascii="Arial" w:hAnsi="Arial" w:cs="Arial"/>
        </w:rPr>
        <w:t>,</w:t>
      </w:r>
      <w:r w:rsidR="00B83A28">
        <w:rPr>
          <w:rFonts w:ascii="Arial" w:hAnsi="Arial" w:cs="Arial"/>
        </w:rPr>
        <w:t xml:space="preserve"> </w:t>
      </w:r>
      <w:r>
        <w:rPr>
          <w:rFonts w:ascii="Arial" w:hAnsi="Arial" w:cs="Arial"/>
        </w:rPr>
        <w:t>the Board</w:t>
      </w:r>
      <w:r w:rsidR="004E4DDE">
        <w:rPr>
          <w:rFonts w:ascii="Arial" w:hAnsi="Arial" w:cs="Arial"/>
        </w:rPr>
        <w:t xml:space="preserve"> </w:t>
      </w:r>
      <w:r>
        <w:rPr>
          <w:rFonts w:ascii="Arial" w:hAnsi="Arial" w:cs="Arial"/>
        </w:rPr>
        <w:t>emphasis</w:t>
      </w:r>
      <w:r w:rsidR="00AD0A62">
        <w:rPr>
          <w:rFonts w:ascii="Arial" w:hAnsi="Arial" w:cs="Arial"/>
        </w:rPr>
        <w:t>ed</w:t>
      </w:r>
      <w:r w:rsidR="00B83A28">
        <w:rPr>
          <w:rFonts w:ascii="Arial" w:hAnsi="Arial" w:cs="Arial"/>
        </w:rPr>
        <w:t xml:space="preserve"> the importance of diversity amongst the speakers and making adult social care funding prominent in the programme.</w:t>
      </w:r>
      <w:r w:rsidR="00AD0A62">
        <w:rPr>
          <w:rFonts w:ascii="Arial" w:hAnsi="Arial" w:cs="Arial"/>
        </w:rPr>
        <w:t xml:space="preserve"> The Board received drafts and contributed to the final programme for the 2017 Conference.</w:t>
      </w:r>
    </w:p>
    <w:p w14:paraId="000ECF41" w14:textId="77777777" w:rsidR="009D0578" w:rsidRDefault="009D0578" w:rsidP="009D0578">
      <w:pPr>
        <w:spacing w:after="0" w:line="240" w:lineRule="auto"/>
        <w:ind w:left="426" w:hanging="426"/>
        <w:rPr>
          <w:rFonts w:ascii="Arial" w:hAnsi="Arial" w:cs="Arial"/>
          <w:b/>
        </w:rPr>
      </w:pPr>
    </w:p>
    <w:p w14:paraId="03CCF552" w14:textId="77777777" w:rsidR="00132869" w:rsidRDefault="00132869" w:rsidP="009D0578">
      <w:pPr>
        <w:spacing w:after="0" w:line="240" w:lineRule="auto"/>
        <w:ind w:left="426" w:hanging="426"/>
        <w:rPr>
          <w:rFonts w:ascii="Arial" w:hAnsi="Arial" w:cs="Arial"/>
          <w:b/>
        </w:rPr>
      </w:pPr>
      <w:r w:rsidRPr="00F91384">
        <w:rPr>
          <w:rFonts w:ascii="Arial" w:hAnsi="Arial" w:cs="Arial"/>
          <w:b/>
        </w:rPr>
        <w:t>Membership</w:t>
      </w:r>
    </w:p>
    <w:p w14:paraId="77661C7F" w14:textId="77777777" w:rsidR="009D0578" w:rsidRPr="00F91384" w:rsidRDefault="009D0578" w:rsidP="009D0578">
      <w:pPr>
        <w:spacing w:after="0" w:line="240" w:lineRule="auto"/>
        <w:ind w:left="426" w:hanging="426"/>
        <w:rPr>
          <w:rFonts w:ascii="Arial" w:hAnsi="Arial" w:cs="Arial"/>
          <w:b/>
        </w:rPr>
      </w:pPr>
    </w:p>
    <w:p w14:paraId="68EBED1B" w14:textId="78F62422" w:rsidR="00132869" w:rsidRDefault="00132869" w:rsidP="009D0578">
      <w:pPr>
        <w:pStyle w:val="ListParagraph"/>
        <w:numPr>
          <w:ilvl w:val="0"/>
          <w:numId w:val="1"/>
        </w:numPr>
        <w:spacing w:after="0" w:line="240" w:lineRule="auto"/>
        <w:ind w:left="426" w:hanging="426"/>
        <w:contextualSpacing w:val="0"/>
        <w:rPr>
          <w:rFonts w:ascii="Arial" w:hAnsi="Arial" w:cs="Arial"/>
        </w:rPr>
      </w:pPr>
      <w:r>
        <w:rPr>
          <w:rFonts w:ascii="Arial" w:hAnsi="Arial" w:cs="Arial"/>
        </w:rPr>
        <w:t xml:space="preserve">The Board received regular updates on membership via the Chief Executive’s report and in </w:t>
      </w:r>
      <w:r w:rsidR="00C7125F" w:rsidRPr="00C7125F">
        <w:rPr>
          <w:rFonts w:ascii="Arial" w:hAnsi="Arial" w:cs="Arial"/>
        </w:rPr>
        <w:t xml:space="preserve">October </w:t>
      </w:r>
      <w:r w:rsidRPr="00C7125F">
        <w:rPr>
          <w:rFonts w:ascii="Arial" w:hAnsi="Arial" w:cs="Arial"/>
        </w:rPr>
        <w:t>2016</w:t>
      </w:r>
      <w:r>
        <w:rPr>
          <w:rFonts w:ascii="Arial" w:hAnsi="Arial" w:cs="Arial"/>
        </w:rPr>
        <w:t xml:space="preserve"> agreed to hold subscriptions for a further year. </w:t>
      </w:r>
    </w:p>
    <w:p w14:paraId="12A6F047" w14:textId="77777777" w:rsidR="009D0578" w:rsidRPr="009D0578" w:rsidRDefault="009D0578" w:rsidP="009D0578">
      <w:pPr>
        <w:spacing w:after="0" w:line="240" w:lineRule="auto"/>
        <w:rPr>
          <w:rFonts w:ascii="Arial" w:hAnsi="Arial" w:cs="Arial"/>
        </w:rPr>
      </w:pPr>
    </w:p>
    <w:p w14:paraId="3DF405FE" w14:textId="77777777" w:rsidR="00132869" w:rsidRPr="00B06872" w:rsidRDefault="00132869" w:rsidP="009D0578">
      <w:pPr>
        <w:pStyle w:val="ListParagraph"/>
        <w:numPr>
          <w:ilvl w:val="0"/>
          <w:numId w:val="1"/>
        </w:numPr>
        <w:spacing w:after="0" w:line="240" w:lineRule="auto"/>
        <w:ind w:left="426" w:hanging="426"/>
        <w:contextualSpacing w:val="0"/>
        <w:rPr>
          <w:rFonts w:ascii="Arial" w:hAnsi="Arial" w:cs="Arial"/>
          <w:b/>
        </w:rPr>
      </w:pPr>
      <w:r w:rsidRPr="00F65DFA">
        <w:rPr>
          <w:rFonts w:ascii="Arial" w:hAnsi="Arial" w:cs="Arial"/>
        </w:rPr>
        <w:t xml:space="preserve">As of 1 April 2017, the LGA’s new membership year – all English councils were members of the LGA, with the exception of the London Boroughs of Bromley, Barnet and Wandsworth and Gosport Borough Council. </w:t>
      </w:r>
      <w:r>
        <w:rPr>
          <w:rFonts w:ascii="Arial" w:hAnsi="Arial" w:cs="Arial"/>
        </w:rPr>
        <w:t>11 councils were on notice to leave the LGA on 1 April 2017 but this has reduced to nine following decisions by Manchester City Council and Hart District Council to rescind their notice.</w:t>
      </w:r>
    </w:p>
    <w:p w14:paraId="24833EFF" w14:textId="77777777" w:rsidR="009D0578" w:rsidRDefault="009D0578" w:rsidP="009D0578">
      <w:pPr>
        <w:spacing w:after="0" w:line="240" w:lineRule="auto"/>
        <w:rPr>
          <w:rFonts w:ascii="Arial" w:hAnsi="Arial" w:cs="Arial"/>
          <w:b/>
        </w:rPr>
      </w:pPr>
    </w:p>
    <w:p w14:paraId="288E94C6" w14:textId="77777777" w:rsidR="00B06872" w:rsidRDefault="00B06872" w:rsidP="009D0578">
      <w:pPr>
        <w:spacing w:after="0" w:line="240" w:lineRule="auto"/>
        <w:rPr>
          <w:rFonts w:ascii="Arial" w:hAnsi="Arial" w:cs="Arial"/>
          <w:b/>
        </w:rPr>
      </w:pPr>
      <w:r w:rsidRPr="003B52FB">
        <w:rPr>
          <w:rFonts w:ascii="Arial" w:hAnsi="Arial" w:cs="Arial"/>
          <w:b/>
        </w:rPr>
        <w:t>LGA Political Balance</w:t>
      </w:r>
    </w:p>
    <w:p w14:paraId="1FE51887" w14:textId="77777777" w:rsidR="009D0578" w:rsidRPr="003B52FB" w:rsidRDefault="009D0578" w:rsidP="009D0578">
      <w:pPr>
        <w:spacing w:after="0" w:line="240" w:lineRule="auto"/>
        <w:rPr>
          <w:rFonts w:ascii="Arial" w:hAnsi="Arial" w:cs="Arial"/>
          <w:b/>
        </w:rPr>
      </w:pPr>
    </w:p>
    <w:p w14:paraId="00EE486D" w14:textId="77777777" w:rsidR="00B06872" w:rsidRPr="003B52FB" w:rsidRDefault="00B06872" w:rsidP="009D0578">
      <w:pPr>
        <w:pStyle w:val="ListParagraph"/>
        <w:numPr>
          <w:ilvl w:val="0"/>
          <w:numId w:val="1"/>
        </w:numPr>
        <w:spacing w:after="0" w:line="240" w:lineRule="auto"/>
        <w:ind w:left="426" w:hanging="426"/>
        <w:rPr>
          <w:rFonts w:ascii="Arial" w:hAnsi="Arial" w:cs="Arial"/>
        </w:rPr>
      </w:pPr>
      <w:r>
        <w:rPr>
          <w:rFonts w:ascii="Arial" w:hAnsi="Arial" w:cs="Arial"/>
        </w:rPr>
        <w:t xml:space="preserve">Following the local government elections </w:t>
      </w:r>
      <w:r w:rsidRPr="003B52FB">
        <w:rPr>
          <w:rFonts w:ascii="Arial" w:hAnsi="Arial" w:cs="Arial"/>
        </w:rPr>
        <w:t>on the 4 May 2017, the Leadership Board agreed the new political balance, which forms the basis of the proportionality for the LGA’s governance structures for 2017/18. At the point of calculation the Conservatives were the largest group, retaining the Chairmanship of the Association for the 2017/18.</w:t>
      </w:r>
    </w:p>
    <w:p w14:paraId="5ED322A3" w14:textId="77777777" w:rsidR="009D0578" w:rsidRDefault="009D0578" w:rsidP="009D0578">
      <w:pPr>
        <w:spacing w:after="0" w:line="240" w:lineRule="auto"/>
        <w:ind w:left="426" w:hanging="426"/>
        <w:rPr>
          <w:rFonts w:ascii="Arial" w:hAnsi="Arial" w:cs="Arial"/>
          <w:b/>
        </w:rPr>
      </w:pPr>
    </w:p>
    <w:p w14:paraId="71C7C615" w14:textId="77777777" w:rsidR="007C1A34" w:rsidRDefault="007C1A34" w:rsidP="009D0578">
      <w:pPr>
        <w:spacing w:after="0" w:line="240" w:lineRule="auto"/>
        <w:ind w:left="426" w:hanging="426"/>
        <w:rPr>
          <w:rFonts w:ascii="Arial" w:hAnsi="Arial" w:cs="Arial"/>
          <w:b/>
        </w:rPr>
      </w:pPr>
      <w:r w:rsidRPr="00F91384">
        <w:rPr>
          <w:rFonts w:ascii="Arial" w:hAnsi="Arial" w:cs="Arial"/>
          <w:b/>
        </w:rPr>
        <w:t>Layden House and Local Government House</w:t>
      </w:r>
    </w:p>
    <w:p w14:paraId="2FE4BD3F" w14:textId="77777777" w:rsidR="009D0578" w:rsidRPr="00F91384" w:rsidRDefault="009D0578" w:rsidP="009D0578">
      <w:pPr>
        <w:spacing w:after="0" w:line="240" w:lineRule="auto"/>
        <w:ind w:left="426" w:hanging="426"/>
        <w:rPr>
          <w:rFonts w:ascii="Arial" w:hAnsi="Arial" w:cs="Arial"/>
          <w:b/>
        </w:rPr>
      </w:pPr>
    </w:p>
    <w:p w14:paraId="180706CC" w14:textId="4EF0E356" w:rsidR="00F91384" w:rsidRPr="00F91384" w:rsidRDefault="00F91384" w:rsidP="009D0578">
      <w:pPr>
        <w:pStyle w:val="ListParagraph"/>
        <w:numPr>
          <w:ilvl w:val="0"/>
          <w:numId w:val="1"/>
        </w:numPr>
        <w:spacing w:after="0" w:line="240" w:lineRule="auto"/>
        <w:ind w:left="426" w:hanging="426"/>
        <w:rPr>
          <w:rFonts w:ascii="Arial" w:hAnsi="Arial" w:cs="Arial"/>
        </w:rPr>
      </w:pPr>
      <w:r w:rsidRPr="00F91384">
        <w:rPr>
          <w:rFonts w:ascii="Arial" w:hAnsi="Arial" w:cs="Arial"/>
        </w:rPr>
        <w:t xml:space="preserve">The </w:t>
      </w:r>
      <w:r w:rsidR="00291B2C">
        <w:rPr>
          <w:rFonts w:ascii="Arial" w:hAnsi="Arial" w:cs="Arial"/>
        </w:rPr>
        <w:t>Board continued</w:t>
      </w:r>
      <w:r w:rsidRPr="00F91384">
        <w:rPr>
          <w:rFonts w:ascii="Arial" w:hAnsi="Arial" w:cs="Arial"/>
        </w:rPr>
        <w:t xml:space="preserve"> to oversee the refurbishment</w:t>
      </w:r>
      <w:r w:rsidR="00CE7B99">
        <w:rPr>
          <w:rFonts w:ascii="Arial" w:hAnsi="Arial" w:cs="Arial"/>
        </w:rPr>
        <w:t xml:space="preserve"> </w:t>
      </w:r>
      <w:r w:rsidRPr="00F91384">
        <w:rPr>
          <w:rFonts w:ascii="Arial" w:hAnsi="Arial" w:cs="Arial"/>
        </w:rPr>
        <w:t>of Local Government House</w:t>
      </w:r>
      <w:r>
        <w:rPr>
          <w:rFonts w:ascii="Arial" w:hAnsi="Arial" w:cs="Arial"/>
        </w:rPr>
        <w:t xml:space="preserve"> </w:t>
      </w:r>
      <w:r w:rsidR="00CE7B99">
        <w:rPr>
          <w:rFonts w:ascii="Arial" w:hAnsi="Arial" w:cs="Arial"/>
        </w:rPr>
        <w:t>and Layden House</w:t>
      </w:r>
      <w:r w:rsidRPr="00F91384">
        <w:rPr>
          <w:rFonts w:ascii="Arial" w:hAnsi="Arial" w:cs="Arial"/>
        </w:rPr>
        <w:t xml:space="preserve"> </w:t>
      </w:r>
      <w:r w:rsidR="00291B2C">
        <w:rPr>
          <w:rFonts w:ascii="Arial" w:hAnsi="Arial" w:cs="Arial"/>
        </w:rPr>
        <w:t>throughout the year</w:t>
      </w:r>
      <w:r w:rsidR="00CE7B99">
        <w:rPr>
          <w:rFonts w:ascii="Arial" w:hAnsi="Arial" w:cs="Arial"/>
        </w:rPr>
        <w:t>, including the funding arrangements,</w:t>
      </w:r>
      <w:r w:rsidR="00291B2C">
        <w:rPr>
          <w:rFonts w:ascii="Arial" w:hAnsi="Arial" w:cs="Arial"/>
        </w:rPr>
        <w:t xml:space="preserve"> </w:t>
      </w:r>
      <w:r w:rsidRPr="00F91384">
        <w:rPr>
          <w:rFonts w:ascii="Arial" w:hAnsi="Arial" w:cs="Arial"/>
        </w:rPr>
        <w:t>receiving regular updates from LGMB and LG</w:t>
      </w:r>
      <w:r>
        <w:rPr>
          <w:rFonts w:ascii="Arial" w:hAnsi="Arial" w:cs="Arial"/>
        </w:rPr>
        <w:t>A (Properties) Board</w:t>
      </w:r>
      <w:r w:rsidR="000C123B">
        <w:rPr>
          <w:rFonts w:ascii="Arial" w:hAnsi="Arial" w:cs="Arial"/>
        </w:rPr>
        <w:t xml:space="preserve"> and agreeing </w:t>
      </w:r>
      <w:r w:rsidR="00291B2C">
        <w:rPr>
          <w:rFonts w:ascii="Arial" w:hAnsi="Arial" w:cs="Arial"/>
        </w:rPr>
        <w:t>to reverse the order of the two refurbishment projects</w:t>
      </w:r>
      <w:r w:rsidR="00CE7B99">
        <w:rPr>
          <w:rFonts w:ascii="Arial" w:hAnsi="Arial" w:cs="Arial"/>
        </w:rPr>
        <w:t xml:space="preserve"> to allow staff to decant</w:t>
      </w:r>
      <w:r w:rsidR="00291B2C">
        <w:rPr>
          <w:rFonts w:ascii="Arial" w:hAnsi="Arial" w:cs="Arial"/>
        </w:rPr>
        <w:t xml:space="preserve"> to Layden House during the refurbishment of Local Government House</w:t>
      </w:r>
      <w:r>
        <w:rPr>
          <w:rFonts w:ascii="Arial" w:hAnsi="Arial" w:cs="Arial"/>
        </w:rPr>
        <w:t>.</w:t>
      </w:r>
    </w:p>
    <w:p w14:paraId="13F656CF" w14:textId="77777777" w:rsidR="009D0578" w:rsidRDefault="009D0578" w:rsidP="009D0578">
      <w:pPr>
        <w:spacing w:after="0" w:line="240" w:lineRule="auto"/>
        <w:rPr>
          <w:rFonts w:ascii="Arial" w:hAnsi="Arial" w:cs="Arial"/>
          <w:b/>
        </w:rPr>
      </w:pPr>
    </w:p>
    <w:p w14:paraId="1080FC39" w14:textId="15D37163" w:rsidR="00BE7F47" w:rsidRDefault="00BE7F47" w:rsidP="009D0578">
      <w:pPr>
        <w:spacing w:after="0" w:line="240" w:lineRule="auto"/>
        <w:rPr>
          <w:rFonts w:ascii="Arial" w:hAnsi="Arial" w:cs="Arial"/>
          <w:b/>
        </w:rPr>
      </w:pPr>
    </w:p>
    <w:p w14:paraId="58BE4114" w14:textId="77777777" w:rsidR="00BE7F47" w:rsidRDefault="00BE7F47" w:rsidP="009D0578">
      <w:pPr>
        <w:spacing w:after="0" w:line="240" w:lineRule="auto"/>
        <w:rPr>
          <w:rFonts w:ascii="Arial" w:hAnsi="Arial" w:cs="Arial"/>
          <w:b/>
        </w:rPr>
      </w:pPr>
    </w:p>
    <w:p w14:paraId="6D80E687" w14:textId="7C8906BB" w:rsidR="00634BBD" w:rsidRDefault="00132869" w:rsidP="009D0578">
      <w:pPr>
        <w:spacing w:after="0" w:line="240" w:lineRule="auto"/>
        <w:rPr>
          <w:rFonts w:ascii="Arial" w:hAnsi="Arial" w:cs="Arial"/>
          <w:b/>
        </w:rPr>
      </w:pPr>
      <w:r>
        <w:rPr>
          <w:rFonts w:ascii="Arial" w:hAnsi="Arial" w:cs="Arial"/>
          <w:b/>
        </w:rPr>
        <w:lastRenderedPageBreak/>
        <w:t>LGA structure</w:t>
      </w:r>
      <w:r w:rsidR="00634BBD" w:rsidRPr="00F65DFA">
        <w:rPr>
          <w:rFonts w:ascii="Arial" w:hAnsi="Arial" w:cs="Arial"/>
          <w:b/>
        </w:rPr>
        <w:t xml:space="preserve"> and governance</w:t>
      </w:r>
    </w:p>
    <w:p w14:paraId="5CD12CB7" w14:textId="77777777" w:rsidR="009D0578" w:rsidRPr="00F65DFA" w:rsidRDefault="009D0578" w:rsidP="009D0578">
      <w:pPr>
        <w:spacing w:after="0" w:line="240" w:lineRule="auto"/>
        <w:rPr>
          <w:rFonts w:ascii="Arial" w:hAnsi="Arial" w:cs="Arial"/>
          <w:b/>
        </w:rPr>
      </w:pPr>
    </w:p>
    <w:p w14:paraId="57F413FB" w14:textId="109DFAA0" w:rsidR="00132869" w:rsidRDefault="00132869" w:rsidP="009D0578">
      <w:pPr>
        <w:pStyle w:val="ListParagraph"/>
        <w:numPr>
          <w:ilvl w:val="0"/>
          <w:numId w:val="1"/>
        </w:numPr>
        <w:spacing w:after="0" w:line="240" w:lineRule="auto"/>
        <w:ind w:left="426" w:hanging="426"/>
        <w:contextualSpacing w:val="0"/>
        <w:rPr>
          <w:rFonts w:ascii="Arial" w:hAnsi="Arial" w:cs="Arial"/>
        </w:rPr>
      </w:pPr>
      <w:r>
        <w:rPr>
          <w:rFonts w:ascii="Arial" w:hAnsi="Arial" w:cs="Arial"/>
        </w:rPr>
        <w:t xml:space="preserve">The Board commissioned a Company Structures Task and Finish Group to review the structure of the LGA and its supporting companies, in particular in the light of the refurbishment of the two properties and the tax implications of operating in a more commercial way. The Board received two reports in </w:t>
      </w:r>
      <w:r w:rsidRPr="00F32297">
        <w:rPr>
          <w:rFonts w:ascii="Arial" w:hAnsi="Arial" w:cs="Arial"/>
        </w:rPr>
        <w:t xml:space="preserve">April and </w:t>
      </w:r>
      <w:r w:rsidR="00F32297" w:rsidRPr="00F32297">
        <w:rPr>
          <w:rFonts w:ascii="Arial" w:hAnsi="Arial" w:cs="Arial"/>
        </w:rPr>
        <w:t>June</w:t>
      </w:r>
      <w:r w:rsidRPr="00F32297">
        <w:rPr>
          <w:rFonts w:ascii="Arial" w:hAnsi="Arial" w:cs="Arial"/>
        </w:rPr>
        <w:t xml:space="preserve"> 2017</w:t>
      </w:r>
      <w:r>
        <w:rPr>
          <w:rFonts w:ascii="Arial" w:hAnsi="Arial" w:cs="Arial"/>
        </w:rPr>
        <w:t xml:space="preserve"> and agreed the incorporation of the Association and a number of other changes to the current arrangements. The recommendations were subsequently endorsed by the LGA Executive and approved by General Assembly.</w:t>
      </w:r>
    </w:p>
    <w:p w14:paraId="3CB048A7" w14:textId="77777777" w:rsidR="009D0578" w:rsidRPr="009D0578" w:rsidRDefault="009D0578" w:rsidP="009D0578">
      <w:pPr>
        <w:spacing w:after="0" w:line="240" w:lineRule="auto"/>
        <w:rPr>
          <w:rFonts w:ascii="Arial" w:hAnsi="Arial" w:cs="Arial"/>
        </w:rPr>
      </w:pPr>
    </w:p>
    <w:p w14:paraId="6B8E6C6F" w14:textId="76AE07B0" w:rsidR="00132869" w:rsidRDefault="00132869" w:rsidP="009D0578">
      <w:pPr>
        <w:pStyle w:val="ListParagraph"/>
        <w:numPr>
          <w:ilvl w:val="0"/>
          <w:numId w:val="1"/>
        </w:numPr>
        <w:spacing w:after="0" w:line="240" w:lineRule="auto"/>
        <w:ind w:left="426" w:hanging="426"/>
        <w:contextualSpacing w:val="0"/>
        <w:rPr>
          <w:rFonts w:ascii="Arial" w:hAnsi="Arial" w:cs="Arial"/>
        </w:rPr>
      </w:pPr>
      <w:r>
        <w:rPr>
          <w:rFonts w:ascii="Arial" w:hAnsi="Arial" w:cs="Arial"/>
        </w:rPr>
        <w:t>In parallel with this work, t</w:t>
      </w:r>
      <w:r w:rsidR="00F65DFA">
        <w:rPr>
          <w:rFonts w:ascii="Arial" w:hAnsi="Arial" w:cs="Arial"/>
        </w:rPr>
        <w:t xml:space="preserve">he Board </w:t>
      </w:r>
      <w:r w:rsidR="003B52FB">
        <w:rPr>
          <w:rFonts w:ascii="Arial" w:hAnsi="Arial" w:cs="Arial"/>
        </w:rPr>
        <w:t xml:space="preserve">commissioned </w:t>
      </w:r>
      <w:r w:rsidR="00F65DFA">
        <w:rPr>
          <w:rFonts w:ascii="Arial" w:hAnsi="Arial" w:cs="Arial"/>
        </w:rPr>
        <w:t xml:space="preserve">a Constitution Task and Finish Group to review and recommend amendments to the LGA Constitution Task Group. In </w:t>
      </w:r>
      <w:r w:rsidR="00F65DFA" w:rsidRPr="0088251D">
        <w:rPr>
          <w:rFonts w:ascii="Arial" w:hAnsi="Arial" w:cs="Arial"/>
        </w:rPr>
        <w:t>April 2017</w:t>
      </w:r>
      <w:r w:rsidR="00F65DFA">
        <w:rPr>
          <w:rFonts w:ascii="Arial" w:hAnsi="Arial" w:cs="Arial"/>
        </w:rPr>
        <w:t>, the Board endorsed the Task and Finish Group’s which were subsequently agreed by</w:t>
      </w:r>
      <w:r w:rsidR="003B52FB">
        <w:rPr>
          <w:rFonts w:ascii="Arial" w:hAnsi="Arial" w:cs="Arial"/>
        </w:rPr>
        <w:t xml:space="preserve"> the LGA Executive and General Assembly.</w:t>
      </w:r>
      <w:r>
        <w:rPr>
          <w:rFonts w:ascii="Arial" w:hAnsi="Arial" w:cs="Arial"/>
        </w:rPr>
        <w:t xml:space="preserve"> The </w:t>
      </w:r>
      <w:r w:rsidRPr="00132869">
        <w:rPr>
          <w:rFonts w:ascii="Arial" w:hAnsi="Arial" w:cs="Arial"/>
        </w:rPr>
        <w:t xml:space="preserve">Board agreed to review in 12 months whether to amend the LGA’s proportionality calculations to included elected </w:t>
      </w:r>
      <w:r>
        <w:rPr>
          <w:rFonts w:ascii="Arial" w:hAnsi="Arial" w:cs="Arial"/>
        </w:rPr>
        <w:t>mayors of c</w:t>
      </w:r>
      <w:r w:rsidRPr="00132869">
        <w:rPr>
          <w:rFonts w:ascii="Arial" w:hAnsi="Arial" w:cs="Arial"/>
        </w:rPr>
        <w:t>ombined authorities.</w:t>
      </w:r>
    </w:p>
    <w:p w14:paraId="23F1ACFE" w14:textId="77777777" w:rsidR="009D0578" w:rsidRDefault="009D0578" w:rsidP="009D0578">
      <w:pPr>
        <w:spacing w:after="0" w:line="240" w:lineRule="auto"/>
        <w:rPr>
          <w:rFonts w:ascii="Arial" w:hAnsi="Arial" w:cs="Arial"/>
          <w:b/>
        </w:rPr>
      </w:pPr>
    </w:p>
    <w:p w14:paraId="7F616355" w14:textId="77777777" w:rsidR="003C05F9" w:rsidRPr="00D67CE4" w:rsidRDefault="00D67CE4" w:rsidP="009D0578">
      <w:pPr>
        <w:spacing w:after="0" w:line="240" w:lineRule="auto"/>
        <w:rPr>
          <w:rFonts w:ascii="Arial" w:hAnsi="Arial" w:cs="Arial"/>
          <w:b/>
          <w:highlight w:val="yellow"/>
        </w:rPr>
      </w:pPr>
      <w:r w:rsidRPr="00D67CE4">
        <w:rPr>
          <w:rFonts w:ascii="Arial" w:hAnsi="Arial" w:cs="Arial"/>
          <w:b/>
        </w:rPr>
        <w:t>Finance reporting and</w:t>
      </w:r>
      <w:r>
        <w:rPr>
          <w:rFonts w:ascii="Arial" w:hAnsi="Arial" w:cs="Arial"/>
          <w:b/>
        </w:rPr>
        <w:t xml:space="preserve"> </w:t>
      </w:r>
      <w:r w:rsidRPr="004712D9">
        <w:rPr>
          <w:rFonts w:ascii="Arial" w:hAnsi="Arial" w:cs="Arial"/>
          <w:b/>
        </w:rPr>
        <w:t>commercial strategy</w:t>
      </w:r>
    </w:p>
    <w:p w14:paraId="5D9DE187" w14:textId="77777777" w:rsidR="009D0578" w:rsidRDefault="009D0578" w:rsidP="009D0578">
      <w:pPr>
        <w:pStyle w:val="ListParagraph"/>
        <w:spacing w:after="0" w:line="240" w:lineRule="auto"/>
        <w:ind w:left="426"/>
        <w:contextualSpacing w:val="0"/>
        <w:rPr>
          <w:rFonts w:ascii="Arial" w:hAnsi="Arial" w:cs="Arial"/>
        </w:rPr>
      </w:pPr>
    </w:p>
    <w:p w14:paraId="0A6A4DCC" w14:textId="6F229C97" w:rsidR="00D67CE4" w:rsidRPr="00B06872" w:rsidRDefault="00D67CE4" w:rsidP="009D0578">
      <w:pPr>
        <w:pStyle w:val="ListParagraph"/>
        <w:numPr>
          <w:ilvl w:val="0"/>
          <w:numId w:val="1"/>
        </w:numPr>
        <w:spacing w:after="0" w:line="240" w:lineRule="auto"/>
        <w:ind w:left="426" w:hanging="426"/>
        <w:contextualSpacing w:val="0"/>
        <w:rPr>
          <w:rFonts w:ascii="Arial" w:hAnsi="Arial" w:cs="Arial"/>
        </w:rPr>
      </w:pPr>
      <w:r w:rsidRPr="00D67CE4">
        <w:rPr>
          <w:rFonts w:ascii="Arial" w:hAnsi="Arial" w:cs="Arial"/>
        </w:rPr>
        <w:t>The Board retained oversight of internal and external financial decisions and received regular reports on the LGA’s financial and investment performance from the Strategic Finance Manager</w:t>
      </w:r>
      <w:r w:rsidR="00B06872">
        <w:rPr>
          <w:rFonts w:ascii="Arial" w:hAnsi="Arial" w:cs="Arial"/>
        </w:rPr>
        <w:t xml:space="preserve">. Members </w:t>
      </w:r>
      <w:r w:rsidRPr="00B06872">
        <w:rPr>
          <w:rFonts w:ascii="Arial" w:hAnsi="Arial" w:cs="Arial"/>
        </w:rPr>
        <w:t>agreed the financial statements for 2016/17 prior to their adoption at the LGA General Assembly on 4 July 2017.</w:t>
      </w:r>
    </w:p>
    <w:p w14:paraId="68E30969" w14:textId="77777777" w:rsidR="009D0578" w:rsidRDefault="009D0578" w:rsidP="009D0578">
      <w:pPr>
        <w:pStyle w:val="ListParagraph"/>
        <w:spacing w:after="0" w:line="240" w:lineRule="auto"/>
        <w:ind w:left="426"/>
        <w:contextualSpacing w:val="0"/>
        <w:rPr>
          <w:rFonts w:ascii="Arial" w:hAnsi="Arial" w:cs="Arial"/>
        </w:rPr>
      </w:pPr>
    </w:p>
    <w:p w14:paraId="2B374C00" w14:textId="2DBB454D" w:rsidR="00B4112C" w:rsidRDefault="00B4112C" w:rsidP="009D0578">
      <w:pPr>
        <w:pStyle w:val="ListParagraph"/>
        <w:numPr>
          <w:ilvl w:val="0"/>
          <w:numId w:val="1"/>
        </w:numPr>
        <w:spacing w:after="0" w:line="240" w:lineRule="auto"/>
        <w:ind w:left="426" w:hanging="426"/>
        <w:contextualSpacing w:val="0"/>
        <w:rPr>
          <w:rFonts w:ascii="Arial" w:hAnsi="Arial" w:cs="Arial"/>
        </w:rPr>
      </w:pPr>
      <w:r w:rsidRPr="004712D9">
        <w:rPr>
          <w:rFonts w:ascii="Arial" w:hAnsi="Arial" w:cs="Arial"/>
        </w:rPr>
        <w:t xml:space="preserve">The Board has </w:t>
      </w:r>
      <w:r w:rsidR="00B06872">
        <w:rPr>
          <w:rFonts w:ascii="Arial" w:hAnsi="Arial" w:cs="Arial"/>
        </w:rPr>
        <w:t>received</w:t>
      </w:r>
      <w:r w:rsidRPr="004712D9">
        <w:rPr>
          <w:rFonts w:ascii="Arial" w:hAnsi="Arial" w:cs="Arial"/>
        </w:rPr>
        <w:t xml:space="preserve"> regular update</w:t>
      </w:r>
      <w:r w:rsidR="004E4DDE">
        <w:rPr>
          <w:rFonts w:ascii="Arial" w:hAnsi="Arial" w:cs="Arial"/>
        </w:rPr>
        <w:t>s</w:t>
      </w:r>
      <w:r w:rsidRPr="004712D9">
        <w:rPr>
          <w:rFonts w:ascii="Arial" w:hAnsi="Arial" w:cs="Arial"/>
        </w:rPr>
        <w:t xml:space="preserve"> fro</w:t>
      </w:r>
      <w:r w:rsidR="004712D9" w:rsidRPr="004712D9">
        <w:rPr>
          <w:rFonts w:ascii="Arial" w:hAnsi="Arial" w:cs="Arial"/>
        </w:rPr>
        <w:t xml:space="preserve">m the Commercial Advisory Board and informed the direction </w:t>
      </w:r>
      <w:r w:rsidR="00B06872">
        <w:rPr>
          <w:rFonts w:ascii="Arial" w:hAnsi="Arial" w:cs="Arial"/>
        </w:rPr>
        <w:t>of</w:t>
      </w:r>
      <w:r w:rsidR="004712D9" w:rsidRPr="004712D9">
        <w:rPr>
          <w:rFonts w:ascii="Arial" w:hAnsi="Arial" w:cs="Arial"/>
        </w:rPr>
        <w:t xml:space="preserve"> future commercial projects.</w:t>
      </w:r>
    </w:p>
    <w:p w14:paraId="3062DC57" w14:textId="77777777" w:rsidR="009D0578" w:rsidRDefault="009D0578" w:rsidP="009D0578">
      <w:pPr>
        <w:spacing w:after="0" w:line="240" w:lineRule="auto"/>
        <w:rPr>
          <w:rFonts w:ascii="Arial" w:hAnsi="Arial" w:cs="Arial"/>
          <w:b/>
        </w:rPr>
      </w:pPr>
    </w:p>
    <w:p w14:paraId="036B5B05" w14:textId="77777777" w:rsidR="001D32C5" w:rsidRDefault="004712D9" w:rsidP="009D0578">
      <w:pPr>
        <w:spacing w:after="0" w:line="240" w:lineRule="auto"/>
        <w:rPr>
          <w:rFonts w:ascii="Arial" w:hAnsi="Arial" w:cs="Arial"/>
          <w:b/>
        </w:rPr>
      </w:pPr>
      <w:r w:rsidRPr="00150B88">
        <w:rPr>
          <w:rFonts w:ascii="Arial" w:hAnsi="Arial" w:cs="Arial"/>
          <w:b/>
        </w:rPr>
        <w:t>Public Affairs and communications</w:t>
      </w:r>
    </w:p>
    <w:p w14:paraId="706F6DDB" w14:textId="77777777" w:rsidR="009D0578" w:rsidRPr="00150B88" w:rsidRDefault="009D0578" w:rsidP="009D0578">
      <w:pPr>
        <w:spacing w:after="0" w:line="240" w:lineRule="auto"/>
        <w:rPr>
          <w:rFonts w:ascii="Arial" w:hAnsi="Arial" w:cs="Arial"/>
          <w:b/>
        </w:rPr>
      </w:pPr>
    </w:p>
    <w:p w14:paraId="488F7913" w14:textId="4BFB9556" w:rsidR="00FE6A5D" w:rsidRPr="00B06872" w:rsidRDefault="00D67CE4" w:rsidP="009D0578">
      <w:pPr>
        <w:pStyle w:val="ListParagraph"/>
        <w:numPr>
          <w:ilvl w:val="0"/>
          <w:numId w:val="1"/>
        </w:numPr>
        <w:spacing w:after="0" w:line="240" w:lineRule="auto"/>
        <w:ind w:left="426" w:hanging="426"/>
        <w:contextualSpacing w:val="0"/>
        <w:rPr>
          <w:rFonts w:ascii="Arial" w:hAnsi="Arial" w:cs="Arial"/>
        </w:rPr>
      </w:pPr>
      <w:r w:rsidRPr="00FE6A5D">
        <w:rPr>
          <w:rFonts w:ascii="Arial" w:hAnsi="Arial" w:cs="Arial"/>
        </w:rPr>
        <w:t>The Board reviewed the programme of activities, events, legislation and announcements throughout the year through regular reports from the Public Affairs team. They note</w:t>
      </w:r>
      <w:r w:rsidR="004E4DDE">
        <w:rPr>
          <w:rFonts w:ascii="Arial" w:hAnsi="Arial" w:cs="Arial"/>
        </w:rPr>
        <w:t>d</w:t>
      </w:r>
      <w:r w:rsidRPr="00FE6A5D">
        <w:rPr>
          <w:rFonts w:ascii="Arial" w:hAnsi="Arial" w:cs="Arial"/>
        </w:rPr>
        <w:t xml:space="preserve"> the positive outcomes of campaigns such as #</w:t>
      </w:r>
      <w:proofErr w:type="spellStart"/>
      <w:r w:rsidRPr="00FE6A5D">
        <w:rPr>
          <w:rFonts w:ascii="Arial" w:hAnsi="Arial" w:cs="Arial"/>
        </w:rPr>
        <w:t>OurDay</w:t>
      </w:r>
      <w:proofErr w:type="spellEnd"/>
      <w:r w:rsidRPr="00FE6A5D">
        <w:rPr>
          <w:rFonts w:ascii="Arial" w:hAnsi="Arial" w:cs="Arial"/>
        </w:rPr>
        <w:t xml:space="preserve"> and the positive reputation of local government lead</w:t>
      </w:r>
      <w:r w:rsidR="00FE6A5D" w:rsidRPr="00FE6A5D">
        <w:rPr>
          <w:rFonts w:ascii="Arial" w:hAnsi="Arial" w:cs="Arial"/>
        </w:rPr>
        <w:t>ers in a</w:t>
      </w:r>
      <w:r w:rsidR="00B06872">
        <w:rPr>
          <w:rFonts w:ascii="Arial" w:hAnsi="Arial" w:cs="Arial"/>
        </w:rPr>
        <w:t>n</w:t>
      </w:r>
      <w:r w:rsidR="00FE6A5D" w:rsidRPr="00FE6A5D">
        <w:rPr>
          <w:rFonts w:ascii="Arial" w:hAnsi="Arial" w:cs="Arial"/>
        </w:rPr>
        <w:t xml:space="preserve"> </w:t>
      </w:r>
      <w:proofErr w:type="spellStart"/>
      <w:r w:rsidR="00FE6A5D" w:rsidRPr="00FE6A5D">
        <w:rPr>
          <w:rFonts w:ascii="Arial" w:hAnsi="Arial" w:cs="Arial"/>
        </w:rPr>
        <w:t>IPSOS</w:t>
      </w:r>
      <w:proofErr w:type="spellEnd"/>
      <w:r w:rsidR="00FE6A5D" w:rsidRPr="00FE6A5D">
        <w:rPr>
          <w:rFonts w:ascii="Arial" w:hAnsi="Arial" w:cs="Arial"/>
        </w:rPr>
        <w:t xml:space="preserve"> More Trust poll.</w:t>
      </w:r>
    </w:p>
    <w:p w14:paraId="2F4D736D" w14:textId="77777777" w:rsidR="009D0578" w:rsidRDefault="009D0578" w:rsidP="009D0578">
      <w:pPr>
        <w:pStyle w:val="ListParagraph"/>
        <w:spacing w:after="0" w:line="240" w:lineRule="auto"/>
        <w:ind w:left="426"/>
        <w:contextualSpacing w:val="0"/>
        <w:rPr>
          <w:rFonts w:ascii="Arial" w:hAnsi="Arial" w:cs="Arial"/>
        </w:rPr>
      </w:pPr>
    </w:p>
    <w:p w14:paraId="4324B8D3" w14:textId="24D7379F" w:rsidR="001476D6" w:rsidRPr="00B06872" w:rsidRDefault="00FE6A5D" w:rsidP="009D0578">
      <w:pPr>
        <w:pStyle w:val="ListParagraph"/>
        <w:numPr>
          <w:ilvl w:val="0"/>
          <w:numId w:val="1"/>
        </w:numPr>
        <w:spacing w:after="0" w:line="240" w:lineRule="auto"/>
        <w:ind w:left="426" w:hanging="426"/>
        <w:contextualSpacing w:val="0"/>
        <w:rPr>
          <w:rFonts w:ascii="Arial" w:hAnsi="Arial" w:cs="Arial"/>
        </w:rPr>
      </w:pPr>
      <w:r w:rsidRPr="00FE6A5D">
        <w:rPr>
          <w:rFonts w:ascii="Arial" w:hAnsi="Arial" w:cs="Arial"/>
        </w:rPr>
        <w:t xml:space="preserve">The Board </w:t>
      </w:r>
      <w:r w:rsidR="00B06872">
        <w:rPr>
          <w:rFonts w:ascii="Arial" w:hAnsi="Arial" w:cs="Arial"/>
        </w:rPr>
        <w:t>has contributed to the development and implementation of the LGA’s programme of</w:t>
      </w:r>
      <w:r w:rsidRPr="00FE6A5D">
        <w:rPr>
          <w:rFonts w:ascii="Arial" w:hAnsi="Arial" w:cs="Arial"/>
        </w:rPr>
        <w:t xml:space="preserve"> campaigns</w:t>
      </w:r>
      <w:r w:rsidR="00B06872">
        <w:rPr>
          <w:rFonts w:ascii="Arial" w:hAnsi="Arial" w:cs="Arial"/>
        </w:rPr>
        <w:t xml:space="preserve">, recommending maximising </w:t>
      </w:r>
      <w:r w:rsidRPr="00FE6A5D">
        <w:rPr>
          <w:rFonts w:ascii="Arial" w:hAnsi="Arial" w:cs="Arial"/>
        </w:rPr>
        <w:t xml:space="preserve">use of all media outlets, focusing LGA messages </w:t>
      </w:r>
      <w:r w:rsidR="00B06872">
        <w:rPr>
          <w:rFonts w:ascii="Arial" w:hAnsi="Arial" w:cs="Arial"/>
        </w:rPr>
        <w:t>on</w:t>
      </w:r>
      <w:r w:rsidRPr="00FE6A5D">
        <w:rPr>
          <w:rFonts w:ascii="Arial" w:hAnsi="Arial" w:cs="Arial"/>
        </w:rPr>
        <w:t xml:space="preserve"> human interest stories, refining LGA lobbying lines and using regional and local media</w:t>
      </w:r>
      <w:r w:rsidR="004E4DDE">
        <w:rPr>
          <w:rFonts w:ascii="Arial" w:hAnsi="Arial" w:cs="Arial"/>
        </w:rPr>
        <w:t xml:space="preserve"> opportunities by sharing cross-</w:t>
      </w:r>
      <w:r w:rsidRPr="00FE6A5D">
        <w:rPr>
          <w:rFonts w:ascii="Arial" w:hAnsi="Arial" w:cs="Arial"/>
        </w:rPr>
        <w:t>party LGA media briefings with a wider audience.</w:t>
      </w:r>
    </w:p>
    <w:p w14:paraId="7D83841B" w14:textId="77777777" w:rsidR="009D0578" w:rsidRDefault="009D0578" w:rsidP="009D0578">
      <w:pPr>
        <w:pStyle w:val="ListParagraph"/>
        <w:spacing w:after="0" w:line="240" w:lineRule="auto"/>
        <w:ind w:left="426"/>
        <w:contextualSpacing w:val="0"/>
        <w:rPr>
          <w:rFonts w:ascii="Arial" w:hAnsi="Arial" w:cs="Arial"/>
        </w:rPr>
      </w:pPr>
    </w:p>
    <w:p w14:paraId="72D35835" w14:textId="2E9CD3EF" w:rsidR="001476D6" w:rsidRDefault="001476D6" w:rsidP="009D0578">
      <w:pPr>
        <w:pStyle w:val="ListParagraph"/>
        <w:numPr>
          <w:ilvl w:val="0"/>
          <w:numId w:val="1"/>
        </w:numPr>
        <w:spacing w:after="0" w:line="240" w:lineRule="auto"/>
        <w:ind w:left="426" w:hanging="426"/>
        <w:contextualSpacing w:val="0"/>
        <w:rPr>
          <w:rFonts w:ascii="Arial" w:hAnsi="Arial" w:cs="Arial"/>
        </w:rPr>
      </w:pPr>
      <w:r w:rsidRPr="001476D6">
        <w:rPr>
          <w:rFonts w:ascii="Arial" w:hAnsi="Arial" w:cs="Arial"/>
        </w:rPr>
        <w:t xml:space="preserve">The Board </w:t>
      </w:r>
      <w:r>
        <w:rPr>
          <w:rFonts w:ascii="Arial" w:hAnsi="Arial" w:cs="Arial"/>
        </w:rPr>
        <w:t>reviewed the annual Perceptions Survey, noted the positive trajectory of the results</w:t>
      </w:r>
      <w:r w:rsidR="006A3F64">
        <w:rPr>
          <w:rFonts w:ascii="Arial" w:hAnsi="Arial" w:cs="Arial"/>
        </w:rPr>
        <w:t>,</w:t>
      </w:r>
      <w:r>
        <w:rPr>
          <w:rFonts w:ascii="Arial" w:hAnsi="Arial" w:cs="Arial"/>
        </w:rPr>
        <w:t xml:space="preserve"> and </w:t>
      </w:r>
      <w:r w:rsidR="00150B88">
        <w:rPr>
          <w:rFonts w:ascii="Arial" w:hAnsi="Arial" w:cs="Arial"/>
        </w:rPr>
        <w:t>endorsed an action plan</w:t>
      </w:r>
      <w:r w:rsidR="004E4DDE">
        <w:rPr>
          <w:rFonts w:ascii="Arial" w:hAnsi="Arial" w:cs="Arial"/>
        </w:rPr>
        <w:t xml:space="preserve"> which included</w:t>
      </w:r>
      <w:r w:rsidR="00150B88">
        <w:rPr>
          <w:rFonts w:ascii="Arial" w:hAnsi="Arial" w:cs="Arial"/>
        </w:rPr>
        <w:t xml:space="preserve"> increased efforts to engage with frontline councillors.</w:t>
      </w:r>
      <w:r>
        <w:rPr>
          <w:rFonts w:ascii="Arial" w:hAnsi="Arial" w:cs="Arial"/>
        </w:rPr>
        <w:t xml:space="preserve"> </w:t>
      </w:r>
    </w:p>
    <w:p w14:paraId="00431D0B" w14:textId="77777777" w:rsidR="009D0578" w:rsidRDefault="009D0578" w:rsidP="009D0578">
      <w:pPr>
        <w:spacing w:after="0" w:line="240" w:lineRule="auto"/>
        <w:rPr>
          <w:rFonts w:ascii="Arial" w:hAnsi="Arial" w:cs="Arial"/>
          <w:b/>
        </w:rPr>
      </w:pPr>
    </w:p>
    <w:p w14:paraId="5C472FC8" w14:textId="1298AC8F" w:rsidR="009D0578" w:rsidRDefault="001F0BBB" w:rsidP="009D0578">
      <w:pPr>
        <w:spacing w:after="0" w:line="240" w:lineRule="auto"/>
        <w:rPr>
          <w:rFonts w:ascii="Arial" w:hAnsi="Arial" w:cs="Arial"/>
          <w:b/>
        </w:rPr>
      </w:pPr>
      <w:r w:rsidRPr="003C05F9">
        <w:rPr>
          <w:rFonts w:ascii="Arial" w:hAnsi="Arial" w:cs="Arial"/>
          <w:b/>
        </w:rPr>
        <w:t>LGA Forward Plan</w:t>
      </w:r>
    </w:p>
    <w:p w14:paraId="75492837" w14:textId="77777777" w:rsidR="009D0578" w:rsidRPr="003C05F9" w:rsidRDefault="009D0578" w:rsidP="009D0578">
      <w:pPr>
        <w:spacing w:after="0" w:line="240" w:lineRule="auto"/>
        <w:rPr>
          <w:rFonts w:ascii="Arial" w:hAnsi="Arial" w:cs="Arial"/>
          <w:b/>
        </w:rPr>
      </w:pPr>
    </w:p>
    <w:p w14:paraId="1BF8C877" w14:textId="77777777" w:rsidR="001F0BBB" w:rsidRPr="001F0BBB" w:rsidRDefault="001F0BBB" w:rsidP="009D0578">
      <w:pPr>
        <w:pStyle w:val="ListParagraph"/>
        <w:numPr>
          <w:ilvl w:val="0"/>
          <w:numId w:val="1"/>
        </w:numPr>
        <w:spacing w:after="0" w:line="240" w:lineRule="auto"/>
        <w:ind w:left="426" w:hanging="426"/>
        <w:contextualSpacing w:val="0"/>
        <w:rPr>
          <w:rFonts w:ascii="Arial" w:hAnsi="Arial" w:cs="Arial"/>
        </w:rPr>
      </w:pPr>
      <w:r w:rsidRPr="003C05F9">
        <w:rPr>
          <w:rFonts w:ascii="Arial" w:hAnsi="Arial" w:cs="Arial"/>
        </w:rPr>
        <w:t>The Board continued to review the Forward Plan of the LGA Executive, Leadership Board and Councillor’s Forum on a regular basis to ensure that their respective programmes continued to reflect the main issue</w:t>
      </w:r>
      <w:r w:rsidR="004E4DDE">
        <w:rPr>
          <w:rFonts w:ascii="Arial" w:hAnsi="Arial" w:cs="Arial"/>
        </w:rPr>
        <w:t>s</w:t>
      </w:r>
      <w:r w:rsidRPr="003C05F9">
        <w:rPr>
          <w:rFonts w:ascii="Arial" w:hAnsi="Arial" w:cs="Arial"/>
        </w:rPr>
        <w:t xml:space="preserve"> for the LGA and for the sector.</w:t>
      </w:r>
    </w:p>
    <w:p w14:paraId="34979C14" w14:textId="77777777" w:rsidR="009D0578" w:rsidRDefault="009D0578" w:rsidP="009D0578">
      <w:pPr>
        <w:spacing w:after="0" w:line="240" w:lineRule="auto"/>
        <w:rPr>
          <w:rFonts w:ascii="Arial" w:hAnsi="Arial" w:cs="Arial"/>
          <w:b/>
        </w:rPr>
      </w:pPr>
    </w:p>
    <w:p w14:paraId="5844ACB7" w14:textId="75606D02" w:rsidR="009D0578" w:rsidRDefault="004B138A" w:rsidP="009D0578">
      <w:pPr>
        <w:spacing w:after="0" w:line="240" w:lineRule="auto"/>
        <w:rPr>
          <w:rFonts w:ascii="Arial" w:hAnsi="Arial" w:cs="Arial"/>
          <w:b/>
        </w:rPr>
      </w:pPr>
      <w:r>
        <w:rPr>
          <w:rFonts w:ascii="Arial" w:hAnsi="Arial" w:cs="Arial"/>
          <w:b/>
        </w:rPr>
        <w:t>Potential litigation</w:t>
      </w:r>
    </w:p>
    <w:p w14:paraId="5A12F588" w14:textId="77777777" w:rsidR="006A3F64" w:rsidRPr="004B138A" w:rsidRDefault="006A3F64" w:rsidP="009D0578">
      <w:pPr>
        <w:spacing w:after="0" w:line="240" w:lineRule="auto"/>
        <w:rPr>
          <w:rFonts w:ascii="Arial" w:hAnsi="Arial" w:cs="Arial"/>
          <w:b/>
        </w:rPr>
      </w:pPr>
    </w:p>
    <w:p w14:paraId="594C6BD4" w14:textId="42A052CA" w:rsidR="004B138A" w:rsidRPr="009D0578" w:rsidRDefault="004B138A" w:rsidP="009D0578">
      <w:pPr>
        <w:pStyle w:val="ListParagraph"/>
        <w:numPr>
          <w:ilvl w:val="0"/>
          <w:numId w:val="1"/>
        </w:numPr>
        <w:spacing w:after="0" w:line="240" w:lineRule="auto"/>
        <w:ind w:left="426" w:hanging="426"/>
        <w:contextualSpacing w:val="0"/>
        <w:rPr>
          <w:rFonts w:ascii="Arial" w:hAnsi="Arial" w:cs="Arial"/>
          <w:b/>
        </w:rPr>
      </w:pPr>
      <w:r w:rsidRPr="004B138A">
        <w:rPr>
          <w:rFonts w:ascii="Arial" w:hAnsi="Arial" w:cs="Arial"/>
        </w:rPr>
        <w:t>The Board has maintained oversigh</w:t>
      </w:r>
      <w:r>
        <w:rPr>
          <w:rFonts w:ascii="Arial" w:hAnsi="Arial" w:cs="Arial"/>
        </w:rPr>
        <w:t>t of work by the LGA legal team, in particular oversight of potential litigation entered into by the LGA on behalf of member authorities.</w:t>
      </w:r>
    </w:p>
    <w:p w14:paraId="2D0A9670" w14:textId="77777777" w:rsidR="009D0578" w:rsidRPr="004E4DDE" w:rsidRDefault="009D0578" w:rsidP="009D0578">
      <w:pPr>
        <w:pStyle w:val="ListParagraph"/>
        <w:spacing w:after="0" w:line="240" w:lineRule="auto"/>
        <w:ind w:left="426"/>
        <w:contextualSpacing w:val="0"/>
        <w:rPr>
          <w:rFonts w:ascii="Arial" w:hAnsi="Arial" w:cs="Arial"/>
          <w:b/>
        </w:rPr>
      </w:pPr>
    </w:p>
    <w:p w14:paraId="51806417" w14:textId="77777777" w:rsidR="003772F5" w:rsidRDefault="003772F5" w:rsidP="009D0578">
      <w:pPr>
        <w:spacing w:after="0" w:line="240" w:lineRule="auto"/>
        <w:rPr>
          <w:rFonts w:ascii="Arial" w:hAnsi="Arial" w:cs="Arial"/>
          <w:b/>
        </w:rPr>
      </w:pPr>
      <w:r w:rsidRPr="00554FBE">
        <w:rPr>
          <w:rFonts w:ascii="Arial" w:hAnsi="Arial" w:cs="Arial"/>
          <w:b/>
        </w:rPr>
        <w:t>Conclusion</w:t>
      </w:r>
    </w:p>
    <w:p w14:paraId="5F0A2F53" w14:textId="77777777" w:rsidR="009D0578" w:rsidRPr="003C05F9" w:rsidRDefault="009D0578" w:rsidP="009D0578">
      <w:pPr>
        <w:spacing w:after="0" w:line="240" w:lineRule="auto"/>
        <w:rPr>
          <w:rFonts w:ascii="Arial" w:hAnsi="Arial" w:cs="Arial"/>
          <w:b/>
        </w:rPr>
      </w:pPr>
    </w:p>
    <w:p w14:paraId="3E99F375" w14:textId="731359D0" w:rsidR="004B138A" w:rsidRPr="00AD0A62" w:rsidRDefault="001F0BBB" w:rsidP="009D0578">
      <w:pPr>
        <w:pStyle w:val="ListParagraph"/>
        <w:numPr>
          <w:ilvl w:val="0"/>
          <w:numId w:val="1"/>
        </w:numPr>
        <w:spacing w:after="0" w:line="240" w:lineRule="auto"/>
        <w:ind w:left="426" w:hanging="426"/>
        <w:contextualSpacing w:val="0"/>
        <w:rPr>
          <w:rFonts w:ascii="Arial" w:hAnsi="Arial" w:cs="Arial"/>
        </w:rPr>
      </w:pPr>
      <w:r w:rsidRPr="001F0BBB">
        <w:rPr>
          <w:rFonts w:ascii="Arial" w:hAnsi="Arial" w:cs="Arial"/>
        </w:rPr>
        <w:t xml:space="preserve">The </w:t>
      </w:r>
      <w:r w:rsidR="00B06872">
        <w:rPr>
          <w:rFonts w:ascii="Arial" w:hAnsi="Arial" w:cs="Arial"/>
        </w:rPr>
        <w:t xml:space="preserve">LGA </w:t>
      </w:r>
      <w:r w:rsidRPr="001F0BBB">
        <w:rPr>
          <w:rFonts w:ascii="Arial" w:hAnsi="Arial" w:cs="Arial"/>
        </w:rPr>
        <w:t xml:space="preserve">Leadership Board has worked on a wide range of issues </w:t>
      </w:r>
      <w:r w:rsidR="00B06872">
        <w:rPr>
          <w:rFonts w:ascii="Arial" w:hAnsi="Arial" w:cs="Arial"/>
        </w:rPr>
        <w:t>over the past 12 months</w:t>
      </w:r>
      <w:r w:rsidRPr="001F0BBB">
        <w:rPr>
          <w:rFonts w:ascii="Arial" w:hAnsi="Arial" w:cs="Arial"/>
        </w:rPr>
        <w:t xml:space="preserve">. </w:t>
      </w:r>
      <w:r w:rsidR="004B138A" w:rsidRPr="00AD0A62">
        <w:rPr>
          <w:rFonts w:ascii="Arial" w:hAnsi="Arial" w:cs="Arial"/>
        </w:rPr>
        <w:t>Members are invited to consider any lessons to build into the forward planning and any new ways of working for the Board from 1 September 2017.</w:t>
      </w:r>
    </w:p>
    <w:sectPr w:rsidR="004B138A" w:rsidRPr="00AD0A6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E9187" w14:textId="77777777" w:rsidR="00F303B8" w:rsidRDefault="00F303B8" w:rsidP="004664ED">
      <w:pPr>
        <w:spacing w:after="0" w:line="240" w:lineRule="auto"/>
      </w:pPr>
      <w:r>
        <w:separator/>
      </w:r>
    </w:p>
  </w:endnote>
  <w:endnote w:type="continuationSeparator" w:id="0">
    <w:p w14:paraId="7172B92B" w14:textId="77777777" w:rsidR="00F303B8" w:rsidRDefault="00F303B8" w:rsidP="0046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EEAB2" w14:textId="77777777" w:rsidR="00AC2555" w:rsidRDefault="00AC25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AB4DF" w14:textId="77777777" w:rsidR="00AC2555" w:rsidRDefault="00AC25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A4203" w14:textId="77777777" w:rsidR="00AC2555" w:rsidRDefault="00AC2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FA730" w14:textId="77777777" w:rsidR="00F303B8" w:rsidRDefault="00F303B8" w:rsidP="004664ED">
      <w:pPr>
        <w:spacing w:after="0" w:line="240" w:lineRule="auto"/>
      </w:pPr>
      <w:r>
        <w:separator/>
      </w:r>
    </w:p>
  </w:footnote>
  <w:footnote w:type="continuationSeparator" w:id="0">
    <w:p w14:paraId="546C48CD" w14:textId="77777777" w:rsidR="00F303B8" w:rsidRDefault="00F303B8" w:rsidP="00466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08336" w14:textId="77777777" w:rsidR="00AC2555" w:rsidRDefault="00AC2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595EC" w14:textId="77777777" w:rsidR="00F303B8" w:rsidRDefault="00F303B8"/>
  <w:tbl>
    <w:tblPr>
      <w:tblW w:w="0" w:type="auto"/>
      <w:tblLook w:val="01E0" w:firstRow="1" w:lastRow="1" w:firstColumn="1" w:lastColumn="1" w:noHBand="0" w:noVBand="0"/>
    </w:tblPr>
    <w:tblGrid>
      <w:gridCol w:w="5824"/>
      <w:gridCol w:w="3202"/>
    </w:tblGrid>
    <w:tr w:rsidR="00F303B8" w:rsidRPr="00E7702B" w14:paraId="2DC814F2" w14:textId="77777777" w:rsidTr="004664ED">
      <w:tc>
        <w:tcPr>
          <w:tcW w:w="5824" w:type="dxa"/>
          <w:vMerge w:val="restart"/>
          <w:shd w:val="clear" w:color="auto" w:fill="auto"/>
        </w:tcPr>
        <w:p w14:paraId="5135326F" w14:textId="77777777" w:rsidR="00F303B8" w:rsidRPr="00374227" w:rsidRDefault="00F303B8" w:rsidP="004664ED">
          <w:pPr>
            <w:pStyle w:val="Header"/>
            <w:tabs>
              <w:tab w:val="center" w:pos="2923"/>
            </w:tabs>
          </w:pPr>
          <w:r>
            <w:rPr>
              <w:rFonts w:ascii="Arial" w:hAnsi="Arial" w:cs="Arial"/>
              <w:noProof/>
              <w:sz w:val="44"/>
              <w:szCs w:val="44"/>
              <w:lang w:eastAsia="en-GB"/>
            </w:rPr>
            <w:drawing>
              <wp:inline distT="0" distB="0" distL="0" distR="0" wp14:anchorId="19EEE3CB" wp14:editId="7CA5AE5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02" w:type="dxa"/>
          <w:shd w:val="clear" w:color="auto" w:fill="auto"/>
          <w:vAlign w:val="center"/>
        </w:tcPr>
        <w:p w14:paraId="00DCB2E8" w14:textId="77777777" w:rsidR="00F303B8" w:rsidRPr="00E7702B" w:rsidRDefault="00F303B8" w:rsidP="004664ED">
          <w:pPr>
            <w:pStyle w:val="Header"/>
            <w:rPr>
              <w:rFonts w:ascii="Arial" w:hAnsi="Arial" w:cs="Arial"/>
              <w:b/>
              <w:i/>
            </w:rPr>
          </w:pPr>
          <w:r>
            <w:rPr>
              <w:rFonts w:ascii="Arial" w:hAnsi="Arial" w:cs="Arial"/>
              <w:b/>
            </w:rPr>
            <w:t>LGA Leadership Board</w:t>
          </w:r>
          <w:r w:rsidRPr="00E7702B">
            <w:rPr>
              <w:rFonts w:ascii="Arial" w:hAnsi="Arial" w:cs="Arial"/>
              <w:i/>
            </w:rPr>
            <w:t xml:space="preserve"> </w:t>
          </w:r>
        </w:p>
      </w:tc>
    </w:tr>
    <w:tr w:rsidR="00AC2555" w:rsidRPr="00E7702B" w14:paraId="737E016E" w14:textId="77777777" w:rsidTr="004664ED">
      <w:tc>
        <w:tcPr>
          <w:tcW w:w="5824" w:type="dxa"/>
          <w:vMerge/>
          <w:shd w:val="clear" w:color="auto" w:fill="auto"/>
        </w:tcPr>
        <w:p w14:paraId="1CCB1BF2" w14:textId="77777777" w:rsidR="00AC2555" w:rsidRDefault="00AC2555" w:rsidP="004664ED">
          <w:pPr>
            <w:pStyle w:val="Header"/>
            <w:tabs>
              <w:tab w:val="center" w:pos="2923"/>
            </w:tabs>
            <w:rPr>
              <w:rFonts w:ascii="Arial" w:hAnsi="Arial" w:cs="Arial"/>
              <w:noProof/>
              <w:sz w:val="44"/>
              <w:szCs w:val="44"/>
              <w:lang w:eastAsia="en-GB"/>
            </w:rPr>
          </w:pPr>
        </w:p>
      </w:tc>
      <w:tc>
        <w:tcPr>
          <w:tcW w:w="3202" w:type="dxa"/>
          <w:shd w:val="clear" w:color="auto" w:fill="auto"/>
          <w:vAlign w:val="center"/>
        </w:tcPr>
        <w:p w14:paraId="2F7371BA" w14:textId="77777777" w:rsidR="00AC2555" w:rsidRDefault="00AC2555" w:rsidP="004664ED">
          <w:pPr>
            <w:pStyle w:val="Header"/>
            <w:rPr>
              <w:rFonts w:ascii="Arial" w:hAnsi="Arial" w:cs="Arial"/>
              <w:b/>
            </w:rPr>
          </w:pPr>
        </w:p>
        <w:p w14:paraId="36FBC33E" w14:textId="7ADEC834" w:rsidR="00AC2555" w:rsidRDefault="00AC2555" w:rsidP="004664ED">
          <w:pPr>
            <w:pStyle w:val="Header"/>
            <w:rPr>
              <w:rFonts w:ascii="Arial" w:hAnsi="Arial" w:cs="Arial"/>
              <w:b/>
            </w:rPr>
          </w:pPr>
          <w:r>
            <w:rPr>
              <w:rFonts w:ascii="Arial" w:hAnsi="Arial" w:cs="Arial"/>
            </w:rPr>
            <w:t>19 July 2017</w:t>
          </w:r>
        </w:p>
      </w:tc>
    </w:tr>
    <w:tr w:rsidR="00F303B8" w:rsidRPr="00374227" w14:paraId="4E1B1DE7" w14:textId="77777777" w:rsidTr="004664ED">
      <w:trPr>
        <w:trHeight w:val="450"/>
      </w:trPr>
      <w:tc>
        <w:tcPr>
          <w:tcW w:w="5824" w:type="dxa"/>
          <w:vMerge/>
          <w:shd w:val="clear" w:color="auto" w:fill="auto"/>
        </w:tcPr>
        <w:p w14:paraId="6FD85743" w14:textId="77777777" w:rsidR="00F303B8" w:rsidRPr="00374227" w:rsidRDefault="00F303B8" w:rsidP="004664ED">
          <w:pPr>
            <w:pStyle w:val="Header"/>
          </w:pPr>
        </w:p>
      </w:tc>
      <w:tc>
        <w:tcPr>
          <w:tcW w:w="3202" w:type="dxa"/>
          <w:shd w:val="clear" w:color="auto" w:fill="auto"/>
          <w:vAlign w:val="center"/>
        </w:tcPr>
        <w:p w14:paraId="59989864" w14:textId="739B7F66" w:rsidR="00F303B8" w:rsidRPr="00374227" w:rsidRDefault="00F303B8" w:rsidP="004664ED">
          <w:pPr>
            <w:pStyle w:val="Header"/>
            <w:spacing w:before="60"/>
            <w:rPr>
              <w:rFonts w:ascii="Arial" w:hAnsi="Arial" w:cs="Arial"/>
            </w:rPr>
          </w:pPr>
          <w:bookmarkStart w:id="0" w:name="_GoBack"/>
          <w:bookmarkEnd w:id="0"/>
        </w:p>
      </w:tc>
    </w:tr>
  </w:tbl>
  <w:p w14:paraId="0156FE23" w14:textId="77777777" w:rsidR="00F303B8" w:rsidRDefault="00F303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25430" w14:textId="77777777" w:rsidR="00AC2555" w:rsidRDefault="00AC25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935EF"/>
    <w:multiLevelType w:val="multilevel"/>
    <w:tmpl w:val="959861E8"/>
    <w:lvl w:ilvl="0">
      <w:start w:val="14"/>
      <w:numFmt w:val="decimal"/>
      <w:lvlText w:val="%1."/>
      <w:lvlJc w:val="left"/>
      <w:pPr>
        <w:ind w:left="480" w:hanging="48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AEA28B7"/>
    <w:multiLevelType w:val="hybridMultilevel"/>
    <w:tmpl w:val="7B305F34"/>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05BAA"/>
    <w:multiLevelType w:val="hybridMultilevel"/>
    <w:tmpl w:val="2EB66754"/>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84921"/>
    <w:multiLevelType w:val="multilevel"/>
    <w:tmpl w:val="A232E030"/>
    <w:lvl w:ilvl="0">
      <w:start w:val="17"/>
      <w:numFmt w:val="decimal"/>
      <w:lvlText w:val="%1."/>
      <w:lvlJc w:val="left"/>
      <w:pPr>
        <w:ind w:left="363" w:hanging="363"/>
      </w:pPr>
      <w:rPr>
        <w:rFonts w:hint="default"/>
        <w:b w:val="0"/>
      </w:rPr>
    </w:lvl>
    <w:lvl w:ilvl="1">
      <w:start w:val="1"/>
      <w:numFmt w:val="decimal"/>
      <w:lvlText w:val="%1.%2."/>
      <w:lvlJc w:val="left"/>
      <w:pPr>
        <w:ind w:left="1443" w:hanging="720"/>
      </w:pPr>
      <w:rPr>
        <w:rFonts w:hint="default"/>
      </w:rPr>
    </w:lvl>
    <w:lvl w:ilvl="2">
      <w:start w:val="1"/>
      <w:numFmt w:val="decimal"/>
      <w:lvlText w:val="%1.%2.%3."/>
      <w:lvlJc w:val="left"/>
      <w:pPr>
        <w:ind w:left="2523" w:hanging="720"/>
      </w:pPr>
      <w:rPr>
        <w:rFonts w:hint="default"/>
      </w:rPr>
    </w:lvl>
    <w:lvl w:ilvl="3">
      <w:start w:val="1"/>
      <w:numFmt w:val="decimal"/>
      <w:lvlText w:val="%1.%2.%3.%4."/>
      <w:lvlJc w:val="left"/>
      <w:pPr>
        <w:ind w:left="3963" w:hanging="1080"/>
      </w:pPr>
      <w:rPr>
        <w:rFonts w:hint="default"/>
      </w:rPr>
    </w:lvl>
    <w:lvl w:ilvl="4">
      <w:start w:val="1"/>
      <w:numFmt w:val="decimal"/>
      <w:lvlText w:val="%1.%2.%3.%4.%5."/>
      <w:lvlJc w:val="left"/>
      <w:pPr>
        <w:ind w:left="5043" w:hanging="1080"/>
      </w:pPr>
      <w:rPr>
        <w:rFonts w:hint="default"/>
      </w:rPr>
    </w:lvl>
    <w:lvl w:ilvl="5">
      <w:start w:val="1"/>
      <w:numFmt w:val="decimal"/>
      <w:lvlText w:val="%1.%2.%3.%4.%5.%6."/>
      <w:lvlJc w:val="left"/>
      <w:pPr>
        <w:ind w:left="6483" w:hanging="1440"/>
      </w:pPr>
      <w:rPr>
        <w:rFonts w:hint="default"/>
      </w:rPr>
    </w:lvl>
    <w:lvl w:ilvl="6">
      <w:start w:val="1"/>
      <w:numFmt w:val="decimal"/>
      <w:lvlText w:val="%1.%2.%3.%4.%5.%6.%7."/>
      <w:lvlJc w:val="left"/>
      <w:pPr>
        <w:ind w:left="7563" w:hanging="1440"/>
      </w:pPr>
      <w:rPr>
        <w:rFonts w:hint="default"/>
      </w:rPr>
    </w:lvl>
    <w:lvl w:ilvl="7">
      <w:start w:val="1"/>
      <w:numFmt w:val="decimal"/>
      <w:lvlText w:val="%1.%2.%3.%4.%5.%6.%7.%8."/>
      <w:lvlJc w:val="left"/>
      <w:pPr>
        <w:ind w:left="9003" w:hanging="1800"/>
      </w:pPr>
      <w:rPr>
        <w:rFonts w:hint="default"/>
      </w:rPr>
    </w:lvl>
    <w:lvl w:ilvl="8">
      <w:start w:val="1"/>
      <w:numFmt w:val="decimal"/>
      <w:lvlText w:val="%1.%2.%3.%4.%5.%6.%7.%8.%9."/>
      <w:lvlJc w:val="left"/>
      <w:pPr>
        <w:ind w:left="10083" w:hanging="1800"/>
      </w:pPr>
      <w:rPr>
        <w:rFonts w:hint="default"/>
      </w:rPr>
    </w:lvl>
  </w:abstractNum>
  <w:abstractNum w:abstractNumId="4" w15:restartNumberingAfterBreak="0">
    <w:nsid w:val="29B00F9C"/>
    <w:multiLevelType w:val="multilevel"/>
    <w:tmpl w:val="2F705310"/>
    <w:lvl w:ilvl="0">
      <w:start w:val="10"/>
      <w:numFmt w:val="decimal"/>
      <w:lvlText w:val="%1."/>
      <w:lvlJc w:val="left"/>
      <w:pPr>
        <w:ind w:left="720" w:hanging="363"/>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F4652BF"/>
    <w:multiLevelType w:val="hybridMultilevel"/>
    <w:tmpl w:val="F3DCF3B0"/>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342E8A"/>
    <w:multiLevelType w:val="multilevel"/>
    <w:tmpl w:val="1D70CC98"/>
    <w:lvl w:ilvl="0">
      <w:start w:val="10"/>
      <w:numFmt w:val="decimal"/>
      <w:lvlText w:val="%1."/>
      <w:lvlJc w:val="left"/>
      <w:pPr>
        <w:ind w:left="720" w:hanging="363"/>
      </w:pPr>
      <w:rPr>
        <w:rFonts w:hint="default"/>
        <w:b w:val="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58DD5657"/>
    <w:multiLevelType w:val="multilevel"/>
    <w:tmpl w:val="2F705310"/>
    <w:lvl w:ilvl="0">
      <w:start w:val="10"/>
      <w:numFmt w:val="decimal"/>
      <w:lvlText w:val="%1."/>
      <w:lvlJc w:val="left"/>
      <w:pPr>
        <w:ind w:left="720" w:hanging="363"/>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60E61CC0"/>
    <w:multiLevelType w:val="multilevel"/>
    <w:tmpl w:val="35D6BFA2"/>
    <w:lvl w:ilvl="0">
      <w:start w:val="17"/>
      <w:numFmt w:val="decimal"/>
      <w:lvlText w:val="%1"/>
      <w:lvlJc w:val="left"/>
      <w:pPr>
        <w:ind w:left="600" w:hanging="600"/>
      </w:pPr>
      <w:rPr>
        <w:rFonts w:hint="default"/>
      </w:rPr>
    </w:lvl>
    <w:lvl w:ilvl="1">
      <w:start w:val="1"/>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77A9611E"/>
    <w:multiLevelType w:val="multilevel"/>
    <w:tmpl w:val="1D70CC98"/>
    <w:lvl w:ilvl="0">
      <w:start w:val="10"/>
      <w:numFmt w:val="decimal"/>
      <w:lvlText w:val="%1."/>
      <w:lvlJc w:val="left"/>
      <w:pPr>
        <w:ind w:left="720" w:hanging="363"/>
      </w:pPr>
      <w:rPr>
        <w:rFonts w:hint="default"/>
        <w:b w:val="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9"/>
  </w:num>
  <w:num w:numId="3">
    <w:abstractNumId w:val="0"/>
  </w:num>
  <w:num w:numId="4">
    <w:abstractNumId w:val="7"/>
  </w:num>
  <w:num w:numId="5">
    <w:abstractNumId w:val="4"/>
  </w:num>
  <w:num w:numId="6">
    <w:abstractNumId w:val="6"/>
  </w:num>
  <w:num w:numId="7">
    <w:abstractNumId w:val="2"/>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ED"/>
    <w:rsid w:val="00061B6A"/>
    <w:rsid w:val="0008417C"/>
    <w:rsid w:val="000C123B"/>
    <w:rsid w:val="000D7FB3"/>
    <w:rsid w:val="0012325D"/>
    <w:rsid w:val="00132869"/>
    <w:rsid w:val="001476D6"/>
    <w:rsid w:val="00150B88"/>
    <w:rsid w:val="001876C3"/>
    <w:rsid w:val="001B36CE"/>
    <w:rsid w:val="001D32C5"/>
    <w:rsid w:val="001F0BBB"/>
    <w:rsid w:val="00291B2C"/>
    <w:rsid w:val="002A7039"/>
    <w:rsid w:val="003772F5"/>
    <w:rsid w:val="0039380D"/>
    <w:rsid w:val="003A6AE5"/>
    <w:rsid w:val="003B52FB"/>
    <w:rsid w:val="003C05F9"/>
    <w:rsid w:val="003C0AE3"/>
    <w:rsid w:val="004664ED"/>
    <w:rsid w:val="004712D9"/>
    <w:rsid w:val="00474544"/>
    <w:rsid w:val="004903E4"/>
    <w:rsid w:val="004A6F9A"/>
    <w:rsid w:val="004B138A"/>
    <w:rsid w:val="004B76D4"/>
    <w:rsid w:val="004E4DDE"/>
    <w:rsid w:val="00554FBE"/>
    <w:rsid w:val="00575F97"/>
    <w:rsid w:val="00612E72"/>
    <w:rsid w:val="00634BBD"/>
    <w:rsid w:val="006A3F64"/>
    <w:rsid w:val="006C350A"/>
    <w:rsid w:val="006F5BB1"/>
    <w:rsid w:val="007433CA"/>
    <w:rsid w:val="007C1A34"/>
    <w:rsid w:val="007C1FAD"/>
    <w:rsid w:val="00810913"/>
    <w:rsid w:val="00810F66"/>
    <w:rsid w:val="0088251D"/>
    <w:rsid w:val="00891AE9"/>
    <w:rsid w:val="008C1341"/>
    <w:rsid w:val="008F2B59"/>
    <w:rsid w:val="00910636"/>
    <w:rsid w:val="009A2CA4"/>
    <w:rsid w:val="009C745A"/>
    <w:rsid w:val="009D0578"/>
    <w:rsid w:val="00A0378B"/>
    <w:rsid w:val="00AC05AC"/>
    <w:rsid w:val="00AC2555"/>
    <w:rsid w:val="00AD0A62"/>
    <w:rsid w:val="00B06872"/>
    <w:rsid w:val="00B12AD5"/>
    <w:rsid w:val="00B4112C"/>
    <w:rsid w:val="00B73C2A"/>
    <w:rsid w:val="00B809D4"/>
    <w:rsid w:val="00B83A28"/>
    <w:rsid w:val="00BE7F47"/>
    <w:rsid w:val="00C015AB"/>
    <w:rsid w:val="00C204E5"/>
    <w:rsid w:val="00C656A1"/>
    <w:rsid w:val="00C7125F"/>
    <w:rsid w:val="00CD6E22"/>
    <w:rsid w:val="00CE7B99"/>
    <w:rsid w:val="00D040B8"/>
    <w:rsid w:val="00D45B4D"/>
    <w:rsid w:val="00D53545"/>
    <w:rsid w:val="00D57CE7"/>
    <w:rsid w:val="00D67CE4"/>
    <w:rsid w:val="00E0315D"/>
    <w:rsid w:val="00E115DE"/>
    <w:rsid w:val="00E36834"/>
    <w:rsid w:val="00E84EE1"/>
    <w:rsid w:val="00EC71C4"/>
    <w:rsid w:val="00F116DD"/>
    <w:rsid w:val="00F303B8"/>
    <w:rsid w:val="00F32297"/>
    <w:rsid w:val="00F33274"/>
    <w:rsid w:val="00F65DFA"/>
    <w:rsid w:val="00F81325"/>
    <w:rsid w:val="00F815FC"/>
    <w:rsid w:val="00F91384"/>
    <w:rsid w:val="00F96FDD"/>
    <w:rsid w:val="00FE6A5D"/>
    <w:rsid w:val="00FE7A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EA415"/>
  <w15:chartTrackingRefBased/>
  <w15:docId w15:val="{0357A039-E4A5-4FBC-98AA-84D37DB8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4ED"/>
  </w:style>
  <w:style w:type="paragraph" w:styleId="Footer">
    <w:name w:val="footer"/>
    <w:basedOn w:val="Normal"/>
    <w:link w:val="FooterChar"/>
    <w:uiPriority w:val="99"/>
    <w:unhideWhenUsed/>
    <w:rsid w:val="00466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4ED"/>
  </w:style>
  <w:style w:type="character" w:styleId="Hyperlink">
    <w:name w:val="Hyperlink"/>
    <w:basedOn w:val="DefaultParagraphFont"/>
    <w:uiPriority w:val="99"/>
    <w:unhideWhenUsed/>
    <w:rsid w:val="00C204E5"/>
    <w:rPr>
      <w:color w:val="0563C1" w:themeColor="hyperlink"/>
      <w:u w:val="single"/>
    </w:rPr>
  </w:style>
  <w:style w:type="paragraph" w:styleId="ListParagraph">
    <w:name w:val="List Paragraph"/>
    <w:basedOn w:val="Normal"/>
    <w:uiPriority w:val="34"/>
    <w:qFormat/>
    <w:rsid w:val="00C204E5"/>
    <w:pPr>
      <w:ind w:left="720"/>
      <w:contextualSpacing/>
    </w:pPr>
  </w:style>
  <w:style w:type="paragraph" w:styleId="BalloonText">
    <w:name w:val="Balloon Text"/>
    <w:basedOn w:val="Normal"/>
    <w:link w:val="BalloonTextChar"/>
    <w:uiPriority w:val="99"/>
    <w:semiHidden/>
    <w:unhideWhenUsed/>
    <w:rsid w:val="00554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Jessica.norman@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7E4F663C-447C-419B-8BC4-30A62FFC7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3D295-575A-42B8-88D5-3103C5CF5BAD}">
  <ds:schemaRefs>
    <ds:schemaRef ds:uri="http://schemas.microsoft.com/sharepoint/v3/contenttype/forms"/>
  </ds:schemaRefs>
</ds:datastoreItem>
</file>

<file path=customXml/itemProps3.xml><?xml version="1.0" encoding="utf-8"?>
<ds:datastoreItem xmlns:ds="http://schemas.openxmlformats.org/officeDocument/2006/customXml" ds:itemID="{96F1E352-FF47-4A1E-A08C-B1F03CFC8713}">
  <ds:schemaRefs>
    <ds:schemaRef ds:uri="http://www.w3.org/XML/1998/namespace"/>
    <ds:schemaRef ds:uri="http://purl.org/dc/terms/"/>
    <ds:schemaRef ds:uri="c8febe6a-14d9-43ab-83c3-c48f478fa47c"/>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1c8a0e75-f4bc-4eb4-8ed0-578eaea9e1c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45721E06.dotm</Template>
  <TotalTime>90</TotalTime>
  <Pages>1</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Frances Marshall</cp:lastModifiedBy>
  <cp:revision>56</cp:revision>
  <cp:lastPrinted>2017-06-27T15:03:00Z</cp:lastPrinted>
  <dcterms:created xsi:type="dcterms:W3CDTF">2017-07-06T16:09:00Z</dcterms:created>
  <dcterms:modified xsi:type="dcterms:W3CDTF">2017-07-12T08:41:00Z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